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2E07" w14:textId="77777777" w:rsidR="000F32C8" w:rsidRPr="00D97218" w:rsidRDefault="000F32C8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4162C1E7" w14:textId="3F598955" w:rsidR="00613D25" w:rsidRPr="00FE59A5" w:rsidRDefault="00613D25" w:rsidP="005C54D3">
      <w:pPr>
        <w:shd w:val="clear" w:color="auto" w:fill="F2F2F2" w:themeFill="background1" w:themeFillShade="F2"/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 w:rsidRPr="00AE7E14">
        <w:rPr>
          <w:rFonts w:ascii="Montserrat" w:hAnsi="Montserrat"/>
          <w:b/>
          <w:bCs/>
          <w:color w:val="27344C"/>
          <w:sz w:val="22"/>
          <w:szCs w:val="22"/>
        </w:rPr>
        <w:t>Anex</w:t>
      </w:r>
      <w:r w:rsidR="00250E86" w:rsidRPr="00AE7E14">
        <w:rPr>
          <w:rFonts w:ascii="Montserrat" w:hAnsi="Montserrat"/>
          <w:b/>
          <w:bCs/>
          <w:color w:val="27344C"/>
          <w:sz w:val="22"/>
          <w:szCs w:val="22"/>
        </w:rPr>
        <w:t>a</w:t>
      </w:r>
      <w:proofErr w:type="spellEnd"/>
      <w:r w:rsidR="00250E86" w:rsidRPr="00AE7E14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AE7E14">
        <w:rPr>
          <w:rFonts w:ascii="Montserrat" w:hAnsi="Montserrat"/>
          <w:b/>
          <w:bCs/>
          <w:color w:val="27344C"/>
          <w:sz w:val="22"/>
          <w:szCs w:val="22"/>
        </w:rPr>
        <w:t>10.5</w:t>
      </w:r>
      <w:r w:rsidR="00250E86" w:rsidRPr="00E2272E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1B404D" w:rsidRPr="00E2272E">
        <w:rPr>
          <w:rFonts w:ascii="Montserrat" w:hAnsi="Montserrat"/>
          <w:b/>
          <w:bCs/>
          <w:color w:val="27344C"/>
          <w:sz w:val="22"/>
          <w:szCs w:val="22"/>
        </w:rPr>
        <w:t>I</w:t>
      </w:r>
      <w:r w:rsidRPr="00E2272E">
        <w:rPr>
          <w:rFonts w:ascii="Montserrat" w:hAnsi="Montserrat"/>
          <w:b/>
          <w:bCs/>
          <w:color w:val="27344C"/>
          <w:sz w:val="22"/>
          <w:szCs w:val="22"/>
        </w:rPr>
        <w:t>ndicatori</w:t>
      </w:r>
      <w:r w:rsidR="007073D8" w:rsidRPr="00E2272E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0674BC" w:rsidRPr="00E2272E">
        <w:rPr>
          <w:rFonts w:ascii="Montserrat" w:hAnsi="Montserrat"/>
          <w:b/>
          <w:bCs/>
          <w:color w:val="27344C"/>
          <w:sz w:val="22"/>
          <w:szCs w:val="22"/>
        </w:rPr>
        <w:t>ș</w:t>
      </w:r>
      <w:r w:rsidR="005C54D3" w:rsidRPr="00E2272E">
        <w:rPr>
          <w:rFonts w:ascii="Montserrat" w:hAnsi="Montserrat"/>
          <w:b/>
          <w:bCs/>
          <w:color w:val="27344C"/>
          <w:sz w:val="22"/>
          <w:szCs w:val="22"/>
        </w:rPr>
        <w:t>i</w:t>
      </w:r>
      <w:proofErr w:type="spellEnd"/>
      <w:r w:rsidR="005C54D3" w:rsidRPr="00E2272E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5C54D3" w:rsidRPr="00E2272E">
        <w:rPr>
          <w:rFonts w:ascii="Montserrat" w:hAnsi="Montserrat"/>
          <w:b/>
          <w:bCs/>
          <w:color w:val="27344C"/>
          <w:sz w:val="22"/>
          <w:szCs w:val="22"/>
        </w:rPr>
        <w:t>coduri</w:t>
      </w:r>
      <w:proofErr w:type="spellEnd"/>
      <w:r w:rsidR="00FE59A5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FE59A5">
        <w:rPr>
          <w:rFonts w:ascii="Montserrat" w:hAnsi="Montserrat"/>
          <w:b/>
          <w:bCs/>
          <w:color w:val="27344C"/>
          <w:sz w:val="22"/>
          <w:szCs w:val="22"/>
        </w:rPr>
        <w:t xml:space="preserve">de </w:t>
      </w:r>
      <w:proofErr w:type="spellStart"/>
      <w:r w:rsidR="00FE59A5" w:rsidRPr="00FE59A5">
        <w:rPr>
          <w:rFonts w:ascii="Montserrat" w:hAnsi="Montserrat"/>
          <w:b/>
          <w:bCs/>
          <w:color w:val="27344C"/>
          <w:sz w:val="22"/>
          <w:szCs w:val="22"/>
        </w:rPr>
        <w:t>intervenție</w:t>
      </w:r>
      <w:proofErr w:type="spellEnd"/>
      <w:r w:rsidR="005C54D3" w:rsidRPr="00FE59A5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5C54D3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Intervenți</w:t>
      </w:r>
      <w:r w:rsidR="00BB33AD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a</w:t>
      </w:r>
      <w:r w:rsidR="005C54D3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Regional</w:t>
      </w:r>
      <w:r w:rsidR="00BB33AD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ă</w:t>
      </w:r>
      <w:r w:rsidR="005C54D3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</w:t>
      </w:r>
      <w:r w:rsidR="00141CDF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IR5.</w:t>
      </w:r>
      <w:proofErr w:type="gramStart"/>
      <w:r w:rsidR="00141CDF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1.A</w:t>
      </w:r>
      <w:proofErr w:type="gramEnd"/>
      <w:r w:rsidR="00141CDF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Drumuri județene</w:t>
      </w:r>
    </w:p>
    <w:p w14:paraId="2558202E" w14:textId="77777777" w:rsidR="00613D25" w:rsidRPr="00D97218" w:rsidRDefault="00613D2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347041" w14:textId="1B31F5CD" w:rsidR="005C54D3" w:rsidRPr="00D97218" w:rsidRDefault="005C54D3" w:rsidP="005C54D3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D9721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Indicatori aferenți proiectului</w:t>
      </w:r>
    </w:p>
    <w:p w14:paraId="14163084" w14:textId="77777777" w:rsidR="003E38D8" w:rsidRPr="00D97218" w:rsidRDefault="005C54D3" w:rsidP="005C54D3">
      <w:pPr>
        <w:autoSpaceDE w:val="0"/>
        <w:autoSpaceDN w:val="0"/>
        <w:adjustRightInd w:val="0"/>
        <w:spacing w:before="120"/>
        <w:jc w:val="both"/>
        <w:rPr>
          <w:rFonts w:ascii="Montserrat" w:hAnsi="Montserrat" w:cs="Calibri"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alibri"/>
          <w:color w:val="27344C"/>
          <w:sz w:val="22"/>
          <w:szCs w:val="22"/>
          <w:lang w:val="ro-RO"/>
        </w:rPr>
        <w:t>Beneficiarii vor completa secțiunile cererilor de finanțare cu privire la indicatori,</w:t>
      </w:r>
      <w:r w:rsidR="003E38D8" w:rsidRPr="00D9721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astfel:</w:t>
      </w:r>
    </w:p>
    <w:p w14:paraId="4AAF726D" w14:textId="2E0462F0" w:rsidR="005C54D3" w:rsidRPr="00D9721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Se vor</w:t>
      </w:r>
      <w:r w:rsidRPr="00D9721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D97218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prelua</w:t>
      </w:r>
      <w:r w:rsidR="005C54D3" w:rsidRPr="00D9721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indicatorii aferenți POR 2014-2020 luând în considerare </w:t>
      </w:r>
      <w:r w:rsidRPr="00D97218">
        <w:rPr>
          <w:rFonts w:ascii="Montserrat" w:hAnsi="Montserrat" w:cs="Calibri"/>
          <w:color w:val="27344C"/>
          <w:sz w:val="22"/>
          <w:szCs w:val="22"/>
          <w:lang w:val="ro-RO"/>
        </w:rPr>
        <w:t>instrucțiunile de completare descrise mai jos și selectând din nomenclator tipul de indicator.</w:t>
      </w:r>
    </w:p>
    <w:p w14:paraId="7438AAC0" w14:textId="58374D4F" w:rsidR="003E38D8" w:rsidRPr="00D9721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27344C"/>
          <w:sz w:val="22"/>
          <w:szCs w:val="22"/>
          <w:lang w:val="ro-RO"/>
        </w:rPr>
      </w:pPr>
      <w:r w:rsidRPr="00D9721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Se vor</w:t>
      </w:r>
      <w:r w:rsidRPr="00D97218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  <w:r w:rsidRPr="00D9721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completa</w:t>
      </w:r>
      <w:r w:rsidRPr="00D97218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indicatorii aferenți PR Vest 2021-2027, având în vedere definițiile și modul de completare descris în coloana ”Instrucțiuni de completare”</w:t>
      </w:r>
      <w:r w:rsidR="00AC0834" w:rsidRPr="00D97218">
        <w:rPr>
          <w:rFonts w:ascii="Montserrat" w:eastAsia="Times New Roman" w:hAnsi="Montserrat"/>
          <w:color w:val="27344C"/>
          <w:sz w:val="22"/>
          <w:szCs w:val="22"/>
          <w:lang w:val="ro-RO"/>
        </w:rPr>
        <w:t>.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1275"/>
        <w:gridCol w:w="3379"/>
        <w:gridCol w:w="3087"/>
        <w:gridCol w:w="7144"/>
      </w:tblGrid>
      <w:tr w:rsidR="006F0967" w:rsidRPr="006F0967" w14:paraId="475CE993" w14:textId="77777777" w:rsidTr="005950D6">
        <w:tc>
          <w:tcPr>
            <w:tcW w:w="1277" w:type="dxa"/>
            <w:shd w:val="clear" w:color="auto" w:fill="F2F2F2" w:themeFill="background1" w:themeFillShade="F2"/>
          </w:tcPr>
          <w:p w14:paraId="4F8FD159" w14:textId="05487012" w:rsidR="005C54D3" w:rsidRPr="006F0967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Program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4FB18F5" w14:textId="370B823B" w:rsidR="005C54D3" w:rsidRPr="006F0967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Denumire indicator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FF964DE" w14:textId="77777777" w:rsidR="005C54D3" w:rsidRPr="006F0967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Tip de indicator</w:t>
            </w:r>
          </w:p>
        </w:tc>
        <w:tc>
          <w:tcPr>
            <w:tcW w:w="7230" w:type="dxa"/>
            <w:shd w:val="clear" w:color="auto" w:fill="F2F2F2" w:themeFill="background1" w:themeFillShade="F2"/>
            <w:vAlign w:val="center"/>
          </w:tcPr>
          <w:p w14:paraId="5D9F67C5" w14:textId="0947F969" w:rsidR="005C54D3" w:rsidRPr="006F0967" w:rsidRDefault="003E38D8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Instrucțiuni de completare</w:t>
            </w:r>
          </w:p>
        </w:tc>
      </w:tr>
      <w:tr w:rsidR="006F0967" w:rsidRPr="006F0967" w14:paraId="1B4AA3B6" w14:textId="77777777" w:rsidTr="00997DA7">
        <w:tc>
          <w:tcPr>
            <w:tcW w:w="1277" w:type="dxa"/>
            <w:vAlign w:val="center"/>
          </w:tcPr>
          <w:p w14:paraId="098B9713" w14:textId="77777777" w:rsidR="00E2272E" w:rsidRPr="006F0967" w:rsidRDefault="00E2272E" w:rsidP="00997DA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260" w:type="dxa"/>
          </w:tcPr>
          <w:p w14:paraId="4B2F6B33" w14:textId="77777777" w:rsidR="00E2272E" w:rsidRPr="006F0967" w:rsidRDefault="00E2272E" w:rsidP="00997DA7">
            <w:pPr>
              <w:autoSpaceDE w:val="0"/>
              <w:autoSpaceDN w:val="0"/>
              <w:adjustRightInd w:val="0"/>
              <w:spacing w:before="120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/>
                <w:b/>
                <w:bCs/>
                <w:iCs/>
                <w:color w:val="222A35" w:themeColor="text2" w:themeShade="80"/>
                <w:sz w:val="20"/>
                <w:szCs w:val="20"/>
              </w:rPr>
              <w:t xml:space="preserve">1S25 </w:t>
            </w:r>
            <w:r w:rsidRPr="006F0967"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  <w:t>Populația deservită de o infrastructură secundară modernizată care asigură accesul la coridoarele TEN-T (persoane)</w:t>
            </w:r>
          </w:p>
        </w:tc>
        <w:tc>
          <w:tcPr>
            <w:tcW w:w="3118" w:type="dxa"/>
            <w:vAlign w:val="center"/>
          </w:tcPr>
          <w:p w14:paraId="5BC56D75" w14:textId="2DC06F6B" w:rsidR="00E2272E" w:rsidRPr="006F0967" w:rsidRDefault="00E2272E" w:rsidP="00997D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POR aferent priorității de investiție –  pentru POR 2014-2020</w:t>
            </w:r>
          </w:p>
        </w:tc>
        <w:tc>
          <w:tcPr>
            <w:tcW w:w="7230" w:type="dxa"/>
            <w:vAlign w:val="center"/>
          </w:tcPr>
          <w:p w14:paraId="400502D6" w14:textId="77777777" w:rsidR="00E2272E" w:rsidRPr="006F0967" w:rsidRDefault="00E2272E" w:rsidP="00997DA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de către beneficiar.</w:t>
            </w:r>
          </w:p>
        </w:tc>
      </w:tr>
      <w:tr w:rsidR="006F0967" w:rsidRPr="006F0967" w14:paraId="3EE35F1B" w14:textId="77777777" w:rsidTr="00141CDF">
        <w:tc>
          <w:tcPr>
            <w:tcW w:w="1277" w:type="dxa"/>
            <w:vAlign w:val="center"/>
          </w:tcPr>
          <w:p w14:paraId="6CBDBDD5" w14:textId="19B84A26" w:rsidR="00C13837" w:rsidRPr="006F0967" w:rsidRDefault="00C13837" w:rsidP="00C138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527993A7" w14:textId="387301F7" w:rsidR="00C13837" w:rsidRPr="006F0967" w:rsidRDefault="00141CDF" w:rsidP="00141CDF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i/>
                <w:i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/>
                <w:b/>
                <w:bCs/>
                <w:iCs/>
                <w:color w:val="222A35" w:themeColor="text2" w:themeShade="80"/>
                <w:sz w:val="20"/>
                <w:szCs w:val="20"/>
              </w:rPr>
              <w:t>CO14</w:t>
            </w:r>
            <w:r w:rsidRPr="006F0967"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  <w:t xml:space="preserve"> Drumuri: Lungimea totală a drumurilor reconstruite sau modernizate (Km)</w:t>
            </w:r>
          </w:p>
        </w:tc>
        <w:tc>
          <w:tcPr>
            <w:tcW w:w="3118" w:type="dxa"/>
            <w:vAlign w:val="center"/>
          </w:tcPr>
          <w:p w14:paraId="0C8431C1" w14:textId="77777777" w:rsidR="00141CDF" w:rsidRPr="006F0967" w:rsidRDefault="00141CDF" w:rsidP="00141CDF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  <w:p w14:paraId="1D22530C" w14:textId="2917AE3D" w:rsidR="00C13837" w:rsidRPr="006F0967" w:rsidRDefault="00C13837" w:rsidP="00C138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7230" w:type="dxa"/>
            <w:vAlign w:val="center"/>
          </w:tcPr>
          <w:p w14:paraId="2D774A75" w14:textId="7D517143" w:rsidR="00141CDF" w:rsidRPr="006F0967" w:rsidRDefault="00141CDF" w:rsidP="00141C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de către beneficiar, având în vedere că este similar indicatorului de realizare aferent PR Vest 2021-2027, respectiv </w:t>
            </w: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RCO</w:t>
            </w:r>
            <w:r w:rsidR="002048E1"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44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sau </w:t>
            </w: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RCO</w:t>
            </w:r>
            <w:r w:rsidR="002048E1"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46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în funcție de tipologia drumurilor, noi sau reconstruite. </w:t>
            </w:r>
          </w:p>
          <w:p w14:paraId="48D8C3FB" w14:textId="5914675E" w:rsidR="00C13837" w:rsidRPr="006F0967" w:rsidRDefault="00141CDF" w:rsidP="00141C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Se vor respecta instrucțiunile de completare aferente indicatorului RCO</w:t>
            </w:r>
            <w:r w:rsidR="002048E1"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44/RCO</w:t>
            </w:r>
            <w:r w:rsidR="002048E1"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46.</w:t>
            </w:r>
          </w:p>
        </w:tc>
      </w:tr>
      <w:tr w:rsidR="006F0967" w:rsidRPr="006F0967" w14:paraId="3877DC70" w14:textId="77777777" w:rsidTr="00141CDF">
        <w:tc>
          <w:tcPr>
            <w:tcW w:w="1277" w:type="dxa"/>
            <w:vAlign w:val="center"/>
          </w:tcPr>
          <w:p w14:paraId="34F6D51B" w14:textId="6B6943AE" w:rsidR="005400AB" w:rsidRPr="006F0967" w:rsidRDefault="005400AB" w:rsidP="00C138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7C5A2EE4" w14:textId="5411FB68" w:rsidR="005400AB" w:rsidRPr="006F0967" w:rsidRDefault="005400AB" w:rsidP="006F0967">
            <w:pPr>
              <w:spacing w:after="120"/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  <w:t>Populația deservită de o infrastructură secundară reabilitată (drumul județean  construit/modernizat/reabilitat) care asigură accesul  la coridoarele TEN-T – persoane</w:t>
            </w:r>
          </w:p>
        </w:tc>
        <w:tc>
          <w:tcPr>
            <w:tcW w:w="3118" w:type="dxa"/>
            <w:vAlign w:val="center"/>
          </w:tcPr>
          <w:p w14:paraId="7FFAB9D0" w14:textId="77777777" w:rsidR="005400AB" w:rsidRPr="006F0967" w:rsidRDefault="005400AB" w:rsidP="005400AB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  <w:p w14:paraId="2AC5E8F9" w14:textId="0761C7C5" w:rsidR="005400AB" w:rsidRPr="006F0967" w:rsidRDefault="005400AB" w:rsidP="00C138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suplimentar PR Vest 2021-2027</w:t>
            </w:r>
          </w:p>
        </w:tc>
        <w:tc>
          <w:tcPr>
            <w:tcW w:w="7230" w:type="dxa"/>
            <w:vAlign w:val="center"/>
          </w:tcPr>
          <w:p w14:paraId="4BA76CCA" w14:textId="77777777" w:rsidR="005400AB" w:rsidRPr="006F0967" w:rsidRDefault="005400AB" w:rsidP="005400A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Beneficiarul va completa secțiunea </w:t>
            </w:r>
            <w:r w:rsidRPr="006F0967">
              <w:rPr>
                <w:rFonts w:ascii="Montserrat" w:hAnsi="Montserrat" w:cs="Calibri"/>
                <w:i/>
                <w:iCs/>
                <w:color w:val="222A35" w:themeColor="text2" w:themeShade="80"/>
                <w:sz w:val="20"/>
                <w:szCs w:val="20"/>
              </w:rPr>
              <w:t>Indicatori suplimentari proiect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cu valoarea indicatorului, așa cum a fost asumată în contractul de finanțare. </w:t>
            </w:r>
          </w:p>
          <w:p w14:paraId="058773F3" w14:textId="71056D0D" w:rsidR="005400AB" w:rsidRPr="006F0967" w:rsidRDefault="005400AB" w:rsidP="005400AB">
            <w:pPr>
              <w:pStyle w:val="Normal1"/>
              <w:spacing w:before="0" w:after="0"/>
              <w:rPr>
                <w:rFonts w:ascii="Montserrat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Indicatorul va face obiectul monitorizării.</w:t>
            </w:r>
          </w:p>
        </w:tc>
      </w:tr>
      <w:tr w:rsidR="006F0967" w:rsidRPr="006F0967" w14:paraId="20E5FFE0" w14:textId="77777777" w:rsidTr="00141CDF">
        <w:tc>
          <w:tcPr>
            <w:tcW w:w="1277" w:type="dxa"/>
            <w:vAlign w:val="center"/>
          </w:tcPr>
          <w:p w14:paraId="4F2F5814" w14:textId="444EFBB5" w:rsidR="00C13837" w:rsidRPr="006F0967" w:rsidRDefault="00141CDF" w:rsidP="00C138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lastRenderedPageBreak/>
              <w:t>PR Vest 2021-2027</w:t>
            </w:r>
          </w:p>
        </w:tc>
        <w:tc>
          <w:tcPr>
            <w:tcW w:w="3260" w:type="dxa"/>
            <w:vAlign w:val="center"/>
          </w:tcPr>
          <w:p w14:paraId="6652E555" w14:textId="59520EAD" w:rsidR="00C13837" w:rsidRPr="006F0967" w:rsidRDefault="00141CDF" w:rsidP="00141CDF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  <w:t>RCO</w:t>
            </w:r>
            <w:r w:rsidR="00041932" w:rsidRPr="006F0967"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  <w:t xml:space="preserve"> </w:t>
            </w:r>
            <w:r w:rsidRPr="006F0967"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  <w:t xml:space="preserve">44 </w:t>
            </w:r>
            <w:r w:rsidRPr="006F0967">
              <w:rPr>
                <w:rFonts w:ascii="Montserrat" w:eastAsia="Times New Roman" w:hAnsi="Montserrat"/>
                <w:color w:val="222A35" w:themeColor="text2" w:themeShade="80"/>
                <w:sz w:val="20"/>
                <w:szCs w:val="20"/>
                <w:lang w:eastAsia="ro-RO"/>
              </w:rPr>
              <w:t>Lungimea drumurilor noi sau reabilitate – din afara TEN-T (km)</w:t>
            </w:r>
          </w:p>
        </w:tc>
        <w:tc>
          <w:tcPr>
            <w:tcW w:w="3118" w:type="dxa"/>
            <w:vAlign w:val="center"/>
          </w:tcPr>
          <w:p w14:paraId="1534E791" w14:textId="6CF10C8D" w:rsidR="00C13837" w:rsidRPr="006F0967" w:rsidRDefault="00141CDF" w:rsidP="00C138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Indicator de realizare la nivel de proiect în cadrul PR Vest 2021-2027 </w:t>
            </w:r>
          </w:p>
        </w:tc>
        <w:tc>
          <w:tcPr>
            <w:tcW w:w="7230" w:type="dxa"/>
            <w:vAlign w:val="center"/>
          </w:tcPr>
          <w:p w14:paraId="7B82C673" w14:textId="645B58AC" w:rsidR="0015428B" w:rsidRPr="006F0967" w:rsidRDefault="00041932" w:rsidP="0082141E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6F0967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 xml:space="preserve">Indicatori de realizare și de rezultat </w:t>
            </w: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>ș</w:t>
            </w:r>
            <w:r w:rsidR="0015428B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 xml:space="preserve">i </w:t>
            </w:r>
            <w:r w:rsidR="0015428B" w:rsidRPr="006F0967"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  <w:t>va completa cu valoarea asumată pentru indicatorul CO14</w:t>
            </w:r>
            <w:r w:rsidR="0015428B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, la nivel de proiect, aferent POR 2014-2020.</w:t>
            </w:r>
          </w:p>
          <w:p w14:paraId="45CA69E2" w14:textId="6536857C" w:rsidR="00141CDF" w:rsidRPr="006F0967" w:rsidRDefault="00141CDF" w:rsidP="00141CDF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  <w:t>Definiție și mod de completare:</w:t>
            </w:r>
          </w:p>
          <w:p w14:paraId="5FA1B3BC" w14:textId="77777777" w:rsidR="0015428B" w:rsidRPr="006F0967" w:rsidRDefault="0015428B" w:rsidP="0015428B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Lungimea totală a secțiunilor de drum non-TEN-T nou construite sau modernizate. Upgrade-urile se referă la modificări ale capacității și calității care ar duce la îmbunătățirea clasificării drumului conform definițiilor naționale.</w:t>
            </w:r>
          </w:p>
          <w:p w14:paraId="597909D6" w14:textId="77777777" w:rsidR="0015428B" w:rsidRPr="006F0967" w:rsidRDefault="0015428B" w:rsidP="0015428B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Drumurile sunt, în general, bidirecționale (cel puțin o bandă în fiecare sens). Lungimea drumului trebuie măsurată ca lungimea unui drum bidirecțional (nu sunt raportați kilometrii de bandă).</w:t>
            </w:r>
          </w:p>
          <w:p w14:paraId="29A4588E" w14:textId="4A4E3AC5" w:rsidR="00C13837" w:rsidRPr="006F0967" w:rsidRDefault="0015428B" w:rsidP="0015428B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Lungimea drumurilor nou construite se măsoară atunci când: a) nu a existat niciun drum în locația respectivă înainte de implementarea proiectului, b) ca urmare a finalizării proiectului, capacitatea și calitatea unui drum național/local/secundar existent anterior (nu în rețeaua TEN-T) sunt actualizate pentru a ajunge la o clasificare superioară (de exemplu, drum național sau echivalent).</w:t>
            </w:r>
          </w:p>
        </w:tc>
      </w:tr>
      <w:tr w:rsidR="006F0967" w:rsidRPr="006F0967" w14:paraId="720FE32D" w14:textId="77777777" w:rsidTr="00141CDF">
        <w:tc>
          <w:tcPr>
            <w:tcW w:w="1277" w:type="dxa"/>
            <w:vAlign w:val="center"/>
          </w:tcPr>
          <w:p w14:paraId="1A98EE08" w14:textId="5743E9F1" w:rsidR="00141CDF" w:rsidRPr="006F0967" w:rsidRDefault="00141CDF" w:rsidP="00C138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PR Vest 2021-2027</w:t>
            </w:r>
          </w:p>
        </w:tc>
        <w:tc>
          <w:tcPr>
            <w:tcW w:w="3260" w:type="dxa"/>
            <w:vAlign w:val="center"/>
          </w:tcPr>
          <w:p w14:paraId="77F07482" w14:textId="6AFED929" w:rsidR="00141CDF" w:rsidRPr="006F0967" w:rsidRDefault="00141CDF" w:rsidP="00141CDF">
            <w:pPr>
              <w:autoSpaceDE w:val="0"/>
              <w:autoSpaceDN w:val="0"/>
              <w:adjustRightInd w:val="0"/>
              <w:spacing w:before="120"/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</w:pPr>
            <w:r w:rsidRPr="006F0967"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  <w:t>RCO 46</w:t>
            </w:r>
            <w:r w:rsidRPr="006F0967">
              <w:rPr>
                <w:rFonts w:ascii="Montserrat" w:eastAsia="Times New Roman" w:hAnsi="Montserrat"/>
                <w:color w:val="222A35" w:themeColor="text2" w:themeShade="80"/>
                <w:sz w:val="20"/>
                <w:szCs w:val="20"/>
                <w:lang w:eastAsia="ro-RO"/>
              </w:rPr>
              <w:t xml:space="preserve"> Lungimea drumurilor reconstruite sau modernizate – din afara TEN-T (km)</w:t>
            </w:r>
          </w:p>
        </w:tc>
        <w:tc>
          <w:tcPr>
            <w:tcW w:w="3118" w:type="dxa"/>
            <w:vAlign w:val="center"/>
          </w:tcPr>
          <w:p w14:paraId="5EB291FF" w14:textId="1ADDB28E" w:rsidR="00141CDF" w:rsidRPr="006F0967" w:rsidRDefault="00141CDF" w:rsidP="00C138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la nivel de proiect în cadrul PR Vest 2021-2027</w:t>
            </w:r>
          </w:p>
        </w:tc>
        <w:tc>
          <w:tcPr>
            <w:tcW w:w="7230" w:type="dxa"/>
            <w:vAlign w:val="center"/>
          </w:tcPr>
          <w:p w14:paraId="0C928C71" w14:textId="0919425A" w:rsidR="0015428B" w:rsidRPr="006F0967" w:rsidRDefault="00041932" w:rsidP="00141CDF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6F0967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 xml:space="preserve">Indicatori de realizare și de rezultat </w:t>
            </w:r>
            <w:r w:rsidR="0015428B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 xml:space="preserve">și </w:t>
            </w:r>
            <w:r w:rsidR="0015428B" w:rsidRPr="006F0967"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  <w:t>va completa cu valoarea asumată pentru indicatorul CO14</w:t>
            </w:r>
            <w:r w:rsidR="0015428B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, la nivel de proiect, aferent POR 2014-2020.</w:t>
            </w:r>
          </w:p>
          <w:p w14:paraId="6F0B9CCA" w14:textId="2439D90A" w:rsidR="00141CDF" w:rsidRPr="006F0967" w:rsidRDefault="00141CDF" w:rsidP="00141CDF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  <w:t>Definiție și mod de completare:</w:t>
            </w:r>
          </w:p>
          <w:p w14:paraId="12F8C6A3" w14:textId="77777777" w:rsidR="0015428B" w:rsidRPr="006F0967" w:rsidRDefault="0015428B" w:rsidP="0015428B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Lungimea totală a tronsoanelor de drum non-TEN-T reconstruite sau modernizate datorită proiectelor sprijinite. Intervențiile ar putea include lucrări de construcție, cum ar fi reconstrucția, refacerea suprafețelor, realinierea etc.</w:t>
            </w:r>
          </w:p>
          <w:p w14:paraId="6CE923F8" w14:textId="77777777" w:rsidR="0015428B" w:rsidRPr="006F0967" w:rsidRDefault="0015428B" w:rsidP="0015428B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Drumurile sunt, în general, bidirecționale (cel puțin o bandă în fiecare sens. Lungimea drumului trebuie măsurată ca lungimea unui drum bidirecțional (nu trebuie raportați kilometrii de bandă).</w:t>
            </w:r>
          </w:p>
          <w:p w14:paraId="0397CFEA" w14:textId="4DC0A444" w:rsidR="00141CDF" w:rsidRPr="006F0967" w:rsidRDefault="0015428B" w:rsidP="00041932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Indicatorul nu acoperă intervențiile pentru sistemele de management al traficului (care sunt incluse în RCO109 pentru non-TEN-T). În plus, întreținerea și repararea (de exemplu, petice rutiere, marcaje rutiere) sunt excluse.</w:t>
            </w:r>
          </w:p>
        </w:tc>
      </w:tr>
      <w:tr w:rsidR="006F0967" w:rsidRPr="006F0967" w14:paraId="30A090CA" w14:textId="77777777" w:rsidTr="00095BA4">
        <w:tc>
          <w:tcPr>
            <w:tcW w:w="1277" w:type="dxa"/>
            <w:vAlign w:val="center"/>
          </w:tcPr>
          <w:p w14:paraId="5AB4B1B1" w14:textId="7EECF6CC" w:rsidR="000674BC" w:rsidRPr="006F0967" w:rsidRDefault="000674BC" w:rsidP="000674B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lastRenderedPageBreak/>
              <w:t>PR Vest 2021-2027</w:t>
            </w:r>
          </w:p>
        </w:tc>
        <w:tc>
          <w:tcPr>
            <w:tcW w:w="3260" w:type="dxa"/>
            <w:vAlign w:val="center"/>
          </w:tcPr>
          <w:p w14:paraId="6111BA40" w14:textId="51ABC84F" w:rsidR="000674BC" w:rsidRPr="006F0967" w:rsidRDefault="000674BC" w:rsidP="00095BA4">
            <w:pPr>
              <w:spacing w:before="120"/>
              <w:rPr>
                <w:rFonts w:ascii="Montserrat" w:hAnsi="Montserrat"/>
                <w:b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/>
                <w:b/>
                <w:bCs/>
                <w:iCs/>
                <w:color w:val="222A35" w:themeColor="text2" w:themeShade="80"/>
                <w:sz w:val="20"/>
                <w:szCs w:val="20"/>
              </w:rPr>
              <w:t xml:space="preserve">RCR 55 </w:t>
            </w:r>
            <w:r w:rsidRPr="006F0967"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  <w:t>Număr anual de utilizatori de drumuri nou construite, reconstruite, reabilitate sau modernizate (pasageri-km/an)</w:t>
            </w:r>
          </w:p>
        </w:tc>
        <w:tc>
          <w:tcPr>
            <w:tcW w:w="3118" w:type="dxa"/>
            <w:vAlign w:val="center"/>
          </w:tcPr>
          <w:p w14:paraId="0023191F" w14:textId="04EF8CBE" w:rsidR="000674BC" w:rsidRPr="006F0967" w:rsidRDefault="000674BC" w:rsidP="000674B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rezultat la nivel de proiect în cadrul PR Vest 2021-2027</w:t>
            </w:r>
          </w:p>
        </w:tc>
        <w:tc>
          <w:tcPr>
            <w:tcW w:w="7230" w:type="dxa"/>
            <w:vAlign w:val="center"/>
          </w:tcPr>
          <w:p w14:paraId="1756019B" w14:textId="4283C294" w:rsidR="000674BC" w:rsidRPr="006F0967" w:rsidRDefault="00041932" w:rsidP="000674BC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6F0967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>Indicatori de realizare și de rezultat</w:t>
            </w:r>
            <w:r w:rsidR="000674BC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.</w:t>
            </w:r>
          </w:p>
          <w:p w14:paraId="59886276" w14:textId="613ECFE0" w:rsidR="000674BC" w:rsidRPr="006F0967" w:rsidRDefault="000674BC" w:rsidP="000674BC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  <w:t>Definiție și mod de completare:</w:t>
            </w:r>
          </w:p>
          <w:p w14:paraId="78F14E4F" w14:textId="77777777" w:rsidR="000674BC" w:rsidRPr="006F0967" w:rsidRDefault="00095BA4" w:rsidP="00095BA4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>Numărul total de pasageri-km parcurși pe drumuri nou construite, reabilitate, reconstruite sau modernizate datorită proiectului sprijinit. Valoarea realizată urmează să fie estimată ex-post pentru perioada de un an de la finalizarea intervenției. Valoarea de bază a indicatorului se referă la numărul estimat de pasageri-km parcurși pe drumul respectiv în anul anterior începerii intervenției și este zero pentru drumurile noi.</w:t>
            </w:r>
          </w:p>
          <w:p w14:paraId="5D877501" w14:textId="3CBB707A" w:rsidR="00041932" w:rsidRPr="006F0967" w:rsidRDefault="00041932" w:rsidP="00095BA4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:lang w:val="en-US"/>
                <w14:ligatures w14:val="standardContextual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 xml:space="preserve">Se </w:t>
            </w:r>
            <w:proofErr w:type="spellStart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>va</w:t>
            </w:r>
            <w:proofErr w:type="spellEnd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 xml:space="preserve"> </w:t>
            </w:r>
            <w:proofErr w:type="spellStart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>utiliza</w:t>
            </w:r>
            <w:proofErr w:type="spellEnd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 xml:space="preserve"> </w:t>
            </w:r>
            <w:proofErr w:type="spellStart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>metodologia</w:t>
            </w:r>
            <w:proofErr w:type="spellEnd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 xml:space="preserve"> </w:t>
            </w:r>
            <w:proofErr w:type="spellStart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>descrisă</w:t>
            </w:r>
            <w:proofErr w:type="spellEnd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 xml:space="preserve"> </w:t>
            </w:r>
            <w:proofErr w:type="spellStart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>în</w:t>
            </w:r>
            <w:proofErr w:type="spellEnd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 xml:space="preserve"> </w:t>
            </w:r>
            <w:proofErr w:type="spellStart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>secțiunea</w:t>
            </w:r>
            <w:proofErr w:type="spellEnd"/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  <w:lang w:val="en-US"/>
              </w:rPr>
              <w:t xml:space="preserve"> A1</w:t>
            </w:r>
          </w:p>
        </w:tc>
      </w:tr>
    </w:tbl>
    <w:p w14:paraId="3EEEBDBB" w14:textId="77777777" w:rsidR="00095BA4" w:rsidRDefault="00095BA4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474D5FF7" w14:textId="71086CCF" w:rsidR="00041932" w:rsidRPr="00041932" w:rsidRDefault="00041932" w:rsidP="00041932">
      <w:pPr>
        <w:jc w:val="both"/>
        <w:rPr>
          <w:rFonts w:ascii="Montserrat" w:hAnsi="Montserrat" w:cs="Calibri"/>
          <w:bCs/>
          <w:color w:val="27344C"/>
          <w:sz w:val="22"/>
          <w:szCs w:val="22"/>
          <w:lang w:val="ro-RO"/>
        </w:rPr>
      </w:pPr>
      <w:r w:rsidRPr="00041932">
        <w:rPr>
          <w:rFonts w:ascii="Montserrat" w:hAnsi="Montserrat" w:cs="Arial"/>
          <w:b/>
          <w:color w:val="27344C"/>
          <w:sz w:val="22"/>
          <w:szCs w:val="22"/>
          <w:lang w:val="pt-BR"/>
        </w:rPr>
        <w:t>A.</w:t>
      </w:r>
      <w:r>
        <w:rPr>
          <w:rFonts w:ascii="Montserrat" w:hAnsi="Montserrat" w:cs="Arial"/>
          <w:b/>
          <w:color w:val="27344C"/>
          <w:sz w:val="22"/>
          <w:szCs w:val="22"/>
          <w:lang w:val="pt-BR"/>
        </w:rPr>
        <w:t>1</w:t>
      </w:r>
      <w:r w:rsidRPr="00041932">
        <w:rPr>
          <w:rFonts w:ascii="Montserrat" w:hAnsi="Montserrat" w:cs="Arial"/>
          <w:b/>
          <w:color w:val="27344C"/>
          <w:sz w:val="22"/>
          <w:szCs w:val="22"/>
          <w:lang w:val="pt-BR"/>
        </w:rPr>
        <w:t xml:space="preserve"> </w:t>
      </w:r>
      <w:r w:rsidRPr="00A117F0">
        <w:rPr>
          <w:rFonts w:ascii="Montserrat" w:hAnsi="Montserrat" w:cs="Calibri"/>
          <w:b/>
          <w:color w:val="27344C"/>
          <w:sz w:val="22"/>
          <w:szCs w:val="22"/>
          <w:lang w:val="ro-RO"/>
        </w:rPr>
        <w:t xml:space="preserve">Calculul numărului anual de utilizatori </w:t>
      </w:r>
      <w:r w:rsidRPr="00A117F0">
        <w:rPr>
          <w:rFonts w:ascii="Montserrat" w:hAnsi="Montserrat"/>
          <w:color w:val="27344C"/>
          <w:sz w:val="22"/>
          <w:szCs w:val="22"/>
          <w:lang w:val="ro-RO"/>
        </w:rPr>
        <w:t>de drumuri nou construite, reconstruite, reabilitate sau modernizate</w:t>
      </w:r>
      <w:r w:rsidRPr="00A117F0">
        <w:rPr>
          <w:rFonts w:ascii="Montserrat" w:hAnsi="Montserrat" w:cs="Calibri"/>
          <w:b/>
          <w:color w:val="27344C"/>
          <w:sz w:val="22"/>
          <w:szCs w:val="22"/>
          <w:lang w:val="ro-RO"/>
        </w:rPr>
        <w:t xml:space="preserve"> – indicator RCR 55 </w:t>
      </w:r>
      <w:r w:rsidRPr="00A117F0">
        <w:rPr>
          <w:rFonts w:ascii="Montserrat" w:hAnsi="Montserrat" w:cs="Calibri"/>
          <w:bCs/>
          <w:color w:val="27344C"/>
          <w:sz w:val="22"/>
          <w:szCs w:val="22"/>
          <w:lang w:val="ro-RO"/>
        </w:rPr>
        <w:t>– model obligatoriu</w:t>
      </w:r>
    </w:p>
    <w:p w14:paraId="7E676BF5" w14:textId="77777777" w:rsidR="00041932" w:rsidRPr="00041932" w:rsidRDefault="00041932" w:rsidP="00041932">
      <w:pPr>
        <w:rPr>
          <w:rFonts w:ascii="Montserrat" w:hAnsi="Montserrat"/>
          <w:color w:val="27344C"/>
          <w:sz w:val="22"/>
          <w:szCs w:val="22"/>
          <w:lang w:val="pt-BR"/>
        </w:rPr>
      </w:pPr>
    </w:p>
    <w:p w14:paraId="480808E3" w14:textId="6F93CBBB" w:rsidR="00041932" w:rsidRPr="00A117F0" w:rsidRDefault="00041932" w:rsidP="00084F38">
      <w:pPr>
        <w:spacing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A117F0">
        <w:rPr>
          <w:rFonts w:ascii="Montserrat" w:hAnsi="Montserrat"/>
          <w:color w:val="27344C"/>
          <w:sz w:val="22"/>
          <w:szCs w:val="22"/>
          <w:lang w:val="ro-RO"/>
        </w:rPr>
        <w:t>Informații drum – obiect al proiectului</w:t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1367"/>
        <w:gridCol w:w="6566"/>
        <w:gridCol w:w="6804"/>
      </w:tblGrid>
      <w:tr w:rsidR="00041932" w:rsidRPr="00041932" w14:paraId="61C071B7" w14:textId="77777777" w:rsidTr="00041932">
        <w:tc>
          <w:tcPr>
            <w:tcW w:w="1367" w:type="dxa"/>
            <w:shd w:val="clear" w:color="auto" w:fill="DEEAF6" w:themeFill="accent5" w:themeFillTint="33"/>
            <w:vAlign w:val="center"/>
          </w:tcPr>
          <w:p w14:paraId="7749CD45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Drum județean</w:t>
            </w:r>
          </w:p>
          <w:p w14:paraId="6554C3FB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</w:p>
        </w:tc>
        <w:tc>
          <w:tcPr>
            <w:tcW w:w="6566" w:type="dxa"/>
            <w:shd w:val="clear" w:color="auto" w:fill="DEEAF6" w:themeFill="accent5" w:themeFillTint="33"/>
            <w:vAlign w:val="center"/>
          </w:tcPr>
          <w:p w14:paraId="7FEF4E05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Informații suplimentare sector proiectat</w:t>
            </w:r>
          </w:p>
        </w:tc>
        <w:tc>
          <w:tcPr>
            <w:tcW w:w="6804" w:type="dxa"/>
            <w:shd w:val="clear" w:color="auto" w:fill="DEEAF6" w:themeFill="accent5" w:themeFillTint="33"/>
            <w:vAlign w:val="center"/>
          </w:tcPr>
          <w:p w14:paraId="1A910DDB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Lungime totală</w:t>
            </w:r>
          </w:p>
          <w:p w14:paraId="49CD3D96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[km]</w:t>
            </w:r>
          </w:p>
        </w:tc>
      </w:tr>
      <w:tr w:rsidR="00041932" w:rsidRPr="00A117F0" w14:paraId="2775E633" w14:textId="77777777" w:rsidTr="00041932">
        <w:tc>
          <w:tcPr>
            <w:tcW w:w="1367" w:type="dxa"/>
          </w:tcPr>
          <w:p w14:paraId="2ED76B99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DJ ….</w:t>
            </w:r>
          </w:p>
        </w:tc>
        <w:tc>
          <w:tcPr>
            <w:tcW w:w="6566" w:type="dxa"/>
          </w:tcPr>
          <w:p w14:paraId="19479890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Se va completa cu informații referitoare la poziții kilometrice, respectiv început și sfârșit sector proiectat</w:t>
            </w:r>
          </w:p>
        </w:tc>
        <w:tc>
          <w:tcPr>
            <w:tcW w:w="6804" w:type="dxa"/>
          </w:tcPr>
          <w:p w14:paraId="6AB486D4" w14:textId="77777777" w:rsidR="00041932" w:rsidRPr="00A117F0" w:rsidRDefault="00041932" w:rsidP="00997DA7">
            <w:pPr>
              <w:ind w:right="121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Se va completa cu lungimea totală a drumului nou construit / modernizat prin proiect</w:t>
            </w:r>
          </w:p>
          <w:p w14:paraId="2AA56DE6" w14:textId="77777777" w:rsidR="00041932" w:rsidRPr="00A117F0" w:rsidRDefault="00041932" w:rsidP="00997DA7">
            <w:pPr>
              <w:ind w:right="121"/>
              <w:rPr>
                <w:rFonts w:ascii="Montserrat" w:hAnsi="Montserrat"/>
                <w:color w:val="27344C"/>
              </w:rPr>
            </w:pPr>
          </w:p>
        </w:tc>
      </w:tr>
    </w:tbl>
    <w:p w14:paraId="710CFD9A" w14:textId="77777777" w:rsidR="00041932" w:rsidRPr="00A117F0" w:rsidRDefault="00041932" w:rsidP="00041932">
      <w:pPr>
        <w:rPr>
          <w:rFonts w:ascii="Montserrat" w:hAnsi="Montserrat"/>
          <w:color w:val="27344C"/>
          <w:sz w:val="22"/>
          <w:szCs w:val="22"/>
        </w:rPr>
      </w:pPr>
    </w:p>
    <w:p w14:paraId="6F272C4A" w14:textId="13FBC8E3" w:rsidR="00041932" w:rsidRPr="00A117F0" w:rsidRDefault="00041932" w:rsidP="00084F38">
      <w:pPr>
        <w:spacing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A117F0">
        <w:rPr>
          <w:rFonts w:ascii="Montserrat" w:hAnsi="Montserrat"/>
          <w:color w:val="27344C"/>
          <w:sz w:val="22"/>
          <w:szCs w:val="22"/>
          <w:lang w:val="ro-RO"/>
        </w:rPr>
        <w:t>Tronsoane omogene (dacă este cazul)</w:t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664"/>
        <w:gridCol w:w="2592"/>
        <w:gridCol w:w="6520"/>
        <w:gridCol w:w="4961"/>
      </w:tblGrid>
      <w:tr w:rsidR="00041932" w:rsidRPr="00A117F0" w14:paraId="73F4C585" w14:textId="77777777" w:rsidTr="00041932">
        <w:tc>
          <w:tcPr>
            <w:tcW w:w="664" w:type="dxa"/>
            <w:shd w:val="clear" w:color="auto" w:fill="DEEAF6" w:themeFill="accent5" w:themeFillTint="33"/>
            <w:vAlign w:val="center"/>
          </w:tcPr>
          <w:p w14:paraId="4CDB115C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Nr. Crt.</w:t>
            </w:r>
          </w:p>
        </w:tc>
        <w:tc>
          <w:tcPr>
            <w:tcW w:w="2592" w:type="dxa"/>
            <w:shd w:val="clear" w:color="auto" w:fill="DEEAF6" w:themeFill="accent5" w:themeFillTint="33"/>
            <w:vAlign w:val="center"/>
          </w:tcPr>
          <w:p w14:paraId="0B35E7A4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Tronson</w:t>
            </w:r>
          </w:p>
        </w:tc>
        <w:tc>
          <w:tcPr>
            <w:tcW w:w="6520" w:type="dxa"/>
            <w:shd w:val="clear" w:color="auto" w:fill="DEEAF6" w:themeFill="accent5" w:themeFillTint="33"/>
            <w:vAlign w:val="center"/>
          </w:tcPr>
          <w:p w14:paraId="2E0443AA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Informații suplimentare tronson</w:t>
            </w:r>
          </w:p>
        </w:tc>
        <w:tc>
          <w:tcPr>
            <w:tcW w:w="4961" w:type="dxa"/>
            <w:shd w:val="clear" w:color="auto" w:fill="DEEAF6" w:themeFill="accent5" w:themeFillTint="33"/>
            <w:vAlign w:val="center"/>
          </w:tcPr>
          <w:p w14:paraId="74A4965D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Lungime tronson</w:t>
            </w:r>
          </w:p>
          <w:p w14:paraId="6929642B" w14:textId="77777777" w:rsidR="00041932" w:rsidRPr="00041932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41932">
              <w:rPr>
                <w:rFonts w:ascii="Montserrat" w:hAnsi="Montserrat"/>
                <w:b/>
                <w:bCs/>
                <w:color w:val="27344C"/>
              </w:rPr>
              <w:t>[km]</w:t>
            </w:r>
          </w:p>
        </w:tc>
      </w:tr>
      <w:tr w:rsidR="00041932" w:rsidRPr="006F0967" w14:paraId="5F0F01B8" w14:textId="77777777" w:rsidTr="00041932">
        <w:tc>
          <w:tcPr>
            <w:tcW w:w="664" w:type="dxa"/>
          </w:tcPr>
          <w:p w14:paraId="104A81D8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1.</w:t>
            </w:r>
          </w:p>
        </w:tc>
        <w:tc>
          <w:tcPr>
            <w:tcW w:w="2592" w:type="dxa"/>
          </w:tcPr>
          <w:p w14:paraId="1563FEFB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 xml:space="preserve">Se va completa cu denumirea / numărul tronsonului </w:t>
            </w:r>
          </w:p>
        </w:tc>
        <w:tc>
          <w:tcPr>
            <w:tcW w:w="6520" w:type="dxa"/>
          </w:tcPr>
          <w:p w14:paraId="3839AFE9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Se va completa cu informații referitoare la poziții kilometrice, respectiv început și sfârșit tronson, localitățile între care este amplasat, puncta de reper etc.</w:t>
            </w:r>
          </w:p>
        </w:tc>
        <w:tc>
          <w:tcPr>
            <w:tcW w:w="4961" w:type="dxa"/>
          </w:tcPr>
          <w:p w14:paraId="181E577C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Se va completa cu lungimea tronsonului de drum nou construit / modernizat prin proiect</w:t>
            </w:r>
          </w:p>
        </w:tc>
      </w:tr>
      <w:tr w:rsidR="00041932" w:rsidRPr="00A117F0" w14:paraId="714D3339" w14:textId="77777777" w:rsidTr="00041932">
        <w:tc>
          <w:tcPr>
            <w:tcW w:w="664" w:type="dxa"/>
          </w:tcPr>
          <w:p w14:paraId="5DC1C93B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lastRenderedPageBreak/>
              <w:t>2.</w:t>
            </w:r>
          </w:p>
        </w:tc>
        <w:tc>
          <w:tcPr>
            <w:tcW w:w="2592" w:type="dxa"/>
          </w:tcPr>
          <w:p w14:paraId="6E51D105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6520" w:type="dxa"/>
          </w:tcPr>
          <w:p w14:paraId="53CC9EEE" w14:textId="77777777" w:rsidR="00041932" w:rsidRPr="00A117F0" w:rsidRDefault="00041932" w:rsidP="00997DA7">
            <w:pPr>
              <w:rPr>
                <w:rFonts w:ascii="Montserrat" w:hAnsi="Montserrat"/>
                <w:i/>
                <w:iCs/>
                <w:color w:val="27344C"/>
              </w:rPr>
            </w:pPr>
          </w:p>
        </w:tc>
        <w:tc>
          <w:tcPr>
            <w:tcW w:w="4961" w:type="dxa"/>
          </w:tcPr>
          <w:p w14:paraId="6BFA02E0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117CFCB5" w14:textId="77777777" w:rsidTr="00041932">
        <w:tc>
          <w:tcPr>
            <w:tcW w:w="664" w:type="dxa"/>
          </w:tcPr>
          <w:p w14:paraId="39B30878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3.</w:t>
            </w:r>
          </w:p>
        </w:tc>
        <w:tc>
          <w:tcPr>
            <w:tcW w:w="2592" w:type="dxa"/>
          </w:tcPr>
          <w:p w14:paraId="2458B9B0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6520" w:type="dxa"/>
          </w:tcPr>
          <w:p w14:paraId="7AD86376" w14:textId="77777777" w:rsidR="00041932" w:rsidRPr="00A117F0" w:rsidRDefault="00041932" w:rsidP="00997DA7">
            <w:pPr>
              <w:rPr>
                <w:rFonts w:ascii="Montserrat" w:hAnsi="Montserrat"/>
                <w:i/>
                <w:iCs/>
                <w:color w:val="27344C"/>
              </w:rPr>
            </w:pPr>
          </w:p>
        </w:tc>
        <w:tc>
          <w:tcPr>
            <w:tcW w:w="4961" w:type="dxa"/>
          </w:tcPr>
          <w:p w14:paraId="5A6C8D7E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7FFA688B" w14:textId="77777777" w:rsidTr="00041932">
        <w:tc>
          <w:tcPr>
            <w:tcW w:w="664" w:type="dxa"/>
          </w:tcPr>
          <w:p w14:paraId="02F76EBE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…</w:t>
            </w:r>
          </w:p>
        </w:tc>
        <w:tc>
          <w:tcPr>
            <w:tcW w:w="2592" w:type="dxa"/>
          </w:tcPr>
          <w:p w14:paraId="69603155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6520" w:type="dxa"/>
          </w:tcPr>
          <w:p w14:paraId="2A518092" w14:textId="77777777" w:rsidR="00041932" w:rsidRPr="00A117F0" w:rsidRDefault="00041932" w:rsidP="00997DA7">
            <w:pPr>
              <w:rPr>
                <w:rFonts w:ascii="Montserrat" w:hAnsi="Montserrat"/>
                <w:i/>
                <w:iCs/>
                <w:color w:val="27344C"/>
              </w:rPr>
            </w:pPr>
          </w:p>
        </w:tc>
        <w:tc>
          <w:tcPr>
            <w:tcW w:w="4961" w:type="dxa"/>
          </w:tcPr>
          <w:p w14:paraId="13BE20BB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</w:tr>
    </w:tbl>
    <w:p w14:paraId="073AC791" w14:textId="77777777" w:rsidR="00084F38" w:rsidRDefault="00084F38" w:rsidP="00041932">
      <w:pPr>
        <w:jc w:val="both"/>
        <w:rPr>
          <w:rFonts w:ascii="Montserrat" w:hAnsi="Montserrat"/>
          <w:color w:val="27344C"/>
          <w:sz w:val="22"/>
          <w:szCs w:val="22"/>
          <w:lang w:val="ro-RO"/>
        </w:rPr>
      </w:pPr>
    </w:p>
    <w:p w14:paraId="3B90E2BF" w14:textId="77777777" w:rsidR="001E3721" w:rsidRDefault="001E3721" w:rsidP="00084F38">
      <w:pPr>
        <w:jc w:val="both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4DD33A" w14:textId="40B6B029" w:rsidR="00041932" w:rsidRPr="00A117F0" w:rsidRDefault="00041932" w:rsidP="00084F38">
      <w:pPr>
        <w:jc w:val="both"/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</w:pPr>
      <w:r w:rsidRPr="00A117F0">
        <w:rPr>
          <w:rFonts w:ascii="Montserrat" w:hAnsi="Montserrat"/>
          <w:color w:val="27344C"/>
          <w:sz w:val="22"/>
          <w:szCs w:val="22"/>
          <w:lang w:val="ro-RO"/>
        </w:rPr>
        <w:t>Calcul indicator</w:t>
      </w:r>
      <w:r w:rsidRPr="00A117F0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RCR 55</w:t>
      </w:r>
      <w:r w:rsidRPr="00A117F0">
        <w:rPr>
          <w:rFonts w:ascii="Montserrat" w:hAnsi="Montserrat"/>
          <w:color w:val="27344C"/>
          <w:sz w:val="22"/>
          <w:szCs w:val="22"/>
          <w:lang w:val="ro-RO"/>
        </w:rPr>
        <w:t xml:space="preserve"> - </w:t>
      </w:r>
      <w:r w:rsidRPr="00A117F0">
        <w:rPr>
          <w:rFonts w:ascii="Montserrat" w:hAnsi="Montserrat" w:cs="Calibri"/>
          <w:color w:val="27344C"/>
          <w:sz w:val="22"/>
          <w:szCs w:val="22"/>
          <w:lang w:val="ro-RO"/>
        </w:rPr>
        <w:t>Număr anual de utilizatori de drumuri nou construite, reconstruite, reabilitate sau modernizate</w:t>
      </w:r>
      <w:r w:rsidRPr="00A117F0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 xml:space="preserve"> – valoarea de bază</w:t>
      </w:r>
    </w:p>
    <w:p w14:paraId="23AD4B9D" w14:textId="77777777" w:rsidR="00041932" w:rsidRPr="00A117F0" w:rsidRDefault="00041932" w:rsidP="00041932">
      <w:pPr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</w:pPr>
    </w:p>
    <w:p w14:paraId="51D7B2B3" w14:textId="451EB96B" w:rsidR="00041932" w:rsidRPr="008441E6" w:rsidRDefault="00041932" w:rsidP="008441E6">
      <w:pPr>
        <w:rPr>
          <w:rFonts w:ascii="Montserrat" w:hAnsi="Montserrat"/>
          <w:color w:val="27344C"/>
          <w:sz w:val="22"/>
          <w:szCs w:val="22"/>
          <w:lang w:val="ro-RO"/>
        </w:rPr>
      </w:pPr>
      <w:r w:rsidRPr="00A117F0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 xml:space="preserve">Anul .... - </w:t>
      </w:r>
      <w:r w:rsidRPr="00041932">
        <w:rPr>
          <w:rFonts w:ascii="Montserrat" w:hAnsi="Montserrat"/>
          <w:color w:val="27344C"/>
          <w:sz w:val="22"/>
          <w:szCs w:val="22"/>
          <w:lang w:val="it-IT"/>
        </w:rPr>
        <w:t>Se va completa</w:t>
      </w:r>
      <w:r w:rsidRPr="00A117F0">
        <w:rPr>
          <w:rFonts w:ascii="Montserrat" w:hAnsi="Montserrat"/>
          <w:color w:val="27344C"/>
          <w:sz w:val="22"/>
          <w:szCs w:val="22"/>
          <w:lang w:val="ro-RO"/>
        </w:rPr>
        <w:t xml:space="preserve"> anul înaintea începerii intervenției</w:t>
      </w:r>
    </w:p>
    <w:p w14:paraId="5AEF5C7C" w14:textId="77777777" w:rsidR="00041932" w:rsidRPr="00A117F0" w:rsidRDefault="00041932" w:rsidP="00041932">
      <w:pPr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</w:pPr>
    </w:p>
    <w:tbl>
      <w:tblPr>
        <w:tblStyle w:val="TableGrid"/>
        <w:tblW w:w="13887" w:type="dxa"/>
        <w:jc w:val="center"/>
        <w:tblLook w:val="04A0" w:firstRow="1" w:lastRow="0" w:firstColumn="1" w:lastColumn="0" w:noHBand="0" w:noVBand="1"/>
      </w:tblPr>
      <w:tblGrid>
        <w:gridCol w:w="627"/>
        <w:gridCol w:w="2568"/>
        <w:gridCol w:w="1625"/>
        <w:gridCol w:w="1357"/>
        <w:gridCol w:w="2295"/>
        <w:gridCol w:w="2172"/>
        <w:gridCol w:w="3243"/>
      </w:tblGrid>
      <w:tr w:rsidR="008441E6" w:rsidRPr="006F0967" w14:paraId="56C96ACA" w14:textId="77777777" w:rsidTr="008441E6">
        <w:trPr>
          <w:jc w:val="center"/>
        </w:trPr>
        <w:tc>
          <w:tcPr>
            <w:tcW w:w="599" w:type="dxa"/>
            <w:shd w:val="clear" w:color="auto" w:fill="DEEAF6" w:themeFill="accent5" w:themeFillTint="33"/>
            <w:vAlign w:val="center"/>
          </w:tcPr>
          <w:p w14:paraId="2BBBEA9F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Nr. Crt.</w:t>
            </w:r>
          </w:p>
        </w:tc>
        <w:tc>
          <w:tcPr>
            <w:tcW w:w="2657" w:type="dxa"/>
            <w:shd w:val="clear" w:color="auto" w:fill="DEEAF6" w:themeFill="accent5" w:themeFillTint="33"/>
            <w:vAlign w:val="center"/>
          </w:tcPr>
          <w:p w14:paraId="6324ACFA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Tronson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110CDD26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Trafic MZA</w:t>
            </w:r>
          </w:p>
          <w:p w14:paraId="358CA49E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[vehicule/zi]</w:t>
            </w:r>
          </w:p>
        </w:tc>
        <w:tc>
          <w:tcPr>
            <w:tcW w:w="1367" w:type="dxa"/>
            <w:shd w:val="clear" w:color="auto" w:fill="DEEAF6" w:themeFill="accent5" w:themeFillTint="33"/>
            <w:vAlign w:val="center"/>
          </w:tcPr>
          <w:p w14:paraId="6F940282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Lungime tronson</w:t>
            </w:r>
          </w:p>
          <w:p w14:paraId="1C312F83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[km]</w:t>
            </w:r>
          </w:p>
        </w:tc>
        <w:tc>
          <w:tcPr>
            <w:tcW w:w="2177" w:type="dxa"/>
            <w:shd w:val="clear" w:color="auto" w:fill="DEEAF6" w:themeFill="accent5" w:themeFillTint="33"/>
            <w:vAlign w:val="center"/>
          </w:tcPr>
          <w:p w14:paraId="25F878DA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proofErr w:type="spellStart"/>
            <w:r w:rsidRPr="008441E6">
              <w:rPr>
                <w:rFonts w:ascii="Montserrat" w:hAnsi="Montserrat"/>
                <w:b/>
                <w:bCs/>
                <w:color w:val="27344C"/>
              </w:rPr>
              <w:t>GradOcupare</w:t>
            </w:r>
            <w:proofErr w:type="spellEnd"/>
          </w:p>
          <w:p w14:paraId="484108E1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[pasageri/vehicul]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01FE76BC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Zile/an</w:t>
            </w:r>
          </w:p>
        </w:tc>
        <w:tc>
          <w:tcPr>
            <w:tcW w:w="3402" w:type="dxa"/>
            <w:shd w:val="clear" w:color="auto" w:fill="DEEAF6" w:themeFill="accent5" w:themeFillTint="33"/>
          </w:tcPr>
          <w:p w14:paraId="1A1DB95B" w14:textId="77777777" w:rsidR="00041932" w:rsidRPr="008441E6" w:rsidRDefault="00041932" w:rsidP="00997DA7">
            <w:pPr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8441E6">
              <w:rPr>
                <w:rFonts w:ascii="Montserrat" w:hAnsi="Montserrat"/>
                <w:b/>
                <w:bCs/>
                <w:color w:val="27344C"/>
              </w:rPr>
              <w:t>Nr. anual de utilizatori pe tronson</w:t>
            </w:r>
          </w:p>
          <w:p w14:paraId="015C8E3D" w14:textId="77777777" w:rsidR="00041932" w:rsidRPr="008441E6" w:rsidRDefault="00041932" w:rsidP="00997DA7">
            <w:pPr>
              <w:rPr>
                <w:rFonts w:ascii="Montserrat" w:hAnsi="Montserrat"/>
                <w:b/>
                <w:bCs/>
                <w:color w:val="27344C"/>
              </w:rPr>
            </w:pPr>
          </w:p>
        </w:tc>
      </w:tr>
      <w:tr w:rsidR="00041932" w:rsidRPr="00A117F0" w14:paraId="4381FB40" w14:textId="77777777" w:rsidTr="008441E6">
        <w:trPr>
          <w:jc w:val="center"/>
        </w:trPr>
        <w:tc>
          <w:tcPr>
            <w:tcW w:w="599" w:type="dxa"/>
          </w:tcPr>
          <w:p w14:paraId="08129CCE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(1)</w:t>
            </w:r>
          </w:p>
        </w:tc>
        <w:tc>
          <w:tcPr>
            <w:tcW w:w="2657" w:type="dxa"/>
          </w:tcPr>
          <w:p w14:paraId="4D164C79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(2)</w:t>
            </w:r>
          </w:p>
        </w:tc>
        <w:tc>
          <w:tcPr>
            <w:tcW w:w="1417" w:type="dxa"/>
          </w:tcPr>
          <w:p w14:paraId="6B809C4A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(3)</w:t>
            </w:r>
          </w:p>
        </w:tc>
        <w:tc>
          <w:tcPr>
            <w:tcW w:w="1367" w:type="dxa"/>
          </w:tcPr>
          <w:p w14:paraId="3FF8B706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(4)</w:t>
            </w:r>
          </w:p>
        </w:tc>
        <w:tc>
          <w:tcPr>
            <w:tcW w:w="2177" w:type="dxa"/>
          </w:tcPr>
          <w:p w14:paraId="4392297C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(5)</w:t>
            </w:r>
          </w:p>
        </w:tc>
        <w:tc>
          <w:tcPr>
            <w:tcW w:w="2268" w:type="dxa"/>
            <w:vAlign w:val="center"/>
          </w:tcPr>
          <w:p w14:paraId="594E5EC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(6)</w:t>
            </w:r>
          </w:p>
        </w:tc>
        <w:tc>
          <w:tcPr>
            <w:tcW w:w="3402" w:type="dxa"/>
          </w:tcPr>
          <w:p w14:paraId="2E95CA63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(7) = (3) * (4) * (5) * (6)</w:t>
            </w:r>
          </w:p>
        </w:tc>
      </w:tr>
      <w:tr w:rsidR="00041932" w:rsidRPr="00A117F0" w14:paraId="1F4195D6" w14:textId="77777777" w:rsidTr="008441E6">
        <w:trPr>
          <w:jc w:val="center"/>
        </w:trPr>
        <w:tc>
          <w:tcPr>
            <w:tcW w:w="599" w:type="dxa"/>
          </w:tcPr>
          <w:p w14:paraId="6C90A46F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1.</w:t>
            </w:r>
          </w:p>
        </w:tc>
        <w:tc>
          <w:tcPr>
            <w:tcW w:w="2657" w:type="dxa"/>
          </w:tcPr>
          <w:p w14:paraId="04011C88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 xml:space="preserve">Se va completa cu denumirea / numărul tronsonului </w:t>
            </w:r>
          </w:p>
        </w:tc>
        <w:tc>
          <w:tcPr>
            <w:tcW w:w="1417" w:type="dxa"/>
          </w:tcPr>
          <w:p w14:paraId="39B03797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367" w:type="dxa"/>
          </w:tcPr>
          <w:p w14:paraId="38517FD0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177" w:type="dxa"/>
          </w:tcPr>
          <w:p w14:paraId="29A10DE1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268" w:type="dxa"/>
            <w:vAlign w:val="center"/>
          </w:tcPr>
          <w:p w14:paraId="229E36E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365</w:t>
            </w:r>
          </w:p>
        </w:tc>
        <w:tc>
          <w:tcPr>
            <w:tcW w:w="3402" w:type="dxa"/>
          </w:tcPr>
          <w:p w14:paraId="2AABE374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1E79ECED" w14:textId="77777777" w:rsidTr="008441E6">
        <w:trPr>
          <w:jc w:val="center"/>
        </w:trPr>
        <w:tc>
          <w:tcPr>
            <w:tcW w:w="599" w:type="dxa"/>
          </w:tcPr>
          <w:p w14:paraId="321DEB2A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2.</w:t>
            </w:r>
          </w:p>
        </w:tc>
        <w:tc>
          <w:tcPr>
            <w:tcW w:w="2657" w:type="dxa"/>
          </w:tcPr>
          <w:p w14:paraId="40D37B7B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417" w:type="dxa"/>
          </w:tcPr>
          <w:p w14:paraId="0C34F3A1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367" w:type="dxa"/>
          </w:tcPr>
          <w:p w14:paraId="66732813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177" w:type="dxa"/>
          </w:tcPr>
          <w:p w14:paraId="6AD550C5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268" w:type="dxa"/>
            <w:vAlign w:val="center"/>
          </w:tcPr>
          <w:p w14:paraId="148876AD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365</w:t>
            </w:r>
          </w:p>
        </w:tc>
        <w:tc>
          <w:tcPr>
            <w:tcW w:w="3402" w:type="dxa"/>
          </w:tcPr>
          <w:p w14:paraId="523D8DE8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10D6B7DA" w14:textId="77777777" w:rsidTr="008441E6">
        <w:trPr>
          <w:jc w:val="center"/>
        </w:trPr>
        <w:tc>
          <w:tcPr>
            <w:tcW w:w="599" w:type="dxa"/>
          </w:tcPr>
          <w:p w14:paraId="46830C4D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3.</w:t>
            </w:r>
          </w:p>
        </w:tc>
        <w:tc>
          <w:tcPr>
            <w:tcW w:w="2657" w:type="dxa"/>
          </w:tcPr>
          <w:p w14:paraId="2C7BB566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417" w:type="dxa"/>
          </w:tcPr>
          <w:p w14:paraId="20EAD236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367" w:type="dxa"/>
          </w:tcPr>
          <w:p w14:paraId="6B8F3862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177" w:type="dxa"/>
          </w:tcPr>
          <w:p w14:paraId="7072EE7A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268" w:type="dxa"/>
            <w:vAlign w:val="center"/>
          </w:tcPr>
          <w:p w14:paraId="0433A74D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365</w:t>
            </w:r>
          </w:p>
        </w:tc>
        <w:tc>
          <w:tcPr>
            <w:tcW w:w="3402" w:type="dxa"/>
          </w:tcPr>
          <w:p w14:paraId="4CA5D484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03372D82" w14:textId="77777777" w:rsidTr="008441E6">
        <w:trPr>
          <w:jc w:val="center"/>
        </w:trPr>
        <w:tc>
          <w:tcPr>
            <w:tcW w:w="599" w:type="dxa"/>
          </w:tcPr>
          <w:p w14:paraId="1857EF41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…</w:t>
            </w:r>
          </w:p>
        </w:tc>
        <w:tc>
          <w:tcPr>
            <w:tcW w:w="2657" w:type="dxa"/>
          </w:tcPr>
          <w:p w14:paraId="008247EA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417" w:type="dxa"/>
          </w:tcPr>
          <w:p w14:paraId="210D916F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367" w:type="dxa"/>
          </w:tcPr>
          <w:p w14:paraId="2091165C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177" w:type="dxa"/>
          </w:tcPr>
          <w:p w14:paraId="79138DE4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268" w:type="dxa"/>
            <w:vAlign w:val="center"/>
          </w:tcPr>
          <w:p w14:paraId="7E374A7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3402" w:type="dxa"/>
          </w:tcPr>
          <w:p w14:paraId="2A2FB4C8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5BBC02C0" w14:textId="77777777" w:rsidTr="008441E6">
        <w:trPr>
          <w:jc w:val="center"/>
        </w:trPr>
        <w:tc>
          <w:tcPr>
            <w:tcW w:w="10485" w:type="dxa"/>
            <w:gridSpan w:val="6"/>
          </w:tcPr>
          <w:p w14:paraId="76D98753" w14:textId="77777777" w:rsidR="00041932" w:rsidRPr="00A117F0" w:rsidRDefault="00041932" w:rsidP="00997DA7">
            <w:pPr>
              <w:jc w:val="right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b/>
                <w:bCs/>
                <w:color w:val="27344C"/>
              </w:rPr>
              <w:t>Valoare de bază</w:t>
            </w:r>
            <w:r w:rsidRPr="00A117F0">
              <w:rPr>
                <w:rFonts w:ascii="Montserrat" w:hAnsi="Montserrat"/>
                <w:color w:val="27344C"/>
              </w:rPr>
              <w:t xml:space="preserve"> </w:t>
            </w:r>
            <w:r w:rsidRPr="00A117F0">
              <w:rPr>
                <w:rFonts w:ascii="Montserrat" w:hAnsi="Montserrat"/>
                <w:b/>
                <w:bCs/>
                <w:color w:val="27344C"/>
              </w:rPr>
              <w:t>- RCR 55</w:t>
            </w:r>
            <w:r w:rsidRPr="00A117F0">
              <w:rPr>
                <w:rFonts w:ascii="Montserrat" w:hAnsi="Montserrat"/>
                <w:color w:val="27344C"/>
              </w:rPr>
              <w:t xml:space="preserve"> - </w:t>
            </w:r>
            <w:r w:rsidRPr="00A117F0">
              <w:rPr>
                <w:rFonts w:ascii="Montserrat" w:hAnsi="Montserrat" w:cs="Calibri"/>
                <w:color w:val="27344C"/>
              </w:rPr>
              <w:t xml:space="preserve">Număr anual de utilizatori </w:t>
            </w:r>
            <w:r w:rsidRPr="00A117F0">
              <w:rPr>
                <w:rFonts w:ascii="Montserrat" w:hAnsi="Montserrat"/>
                <w:color w:val="27344C"/>
              </w:rPr>
              <w:t xml:space="preserve">de drumuri nou construite, reconstruite, reabilitate sau modernizate </w:t>
            </w:r>
            <w:r w:rsidRPr="00A117F0">
              <w:rPr>
                <w:rFonts w:ascii="Montserrat" w:hAnsi="Montserrat" w:cs="Calibri"/>
                <w:color w:val="27344C"/>
              </w:rPr>
              <w:t>- Total</w:t>
            </w:r>
          </w:p>
        </w:tc>
        <w:tc>
          <w:tcPr>
            <w:tcW w:w="3402" w:type="dxa"/>
          </w:tcPr>
          <w:p w14:paraId="122976B7" w14:textId="77777777" w:rsidR="00041932" w:rsidRPr="00A117F0" w:rsidRDefault="00041932" w:rsidP="00997DA7">
            <w:pPr>
              <w:jc w:val="right"/>
              <w:rPr>
                <w:rFonts w:ascii="Montserrat" w:hAnsi="Montserrat"/>
                <w:color w:val="27344C"/>
              </w:rPr>
            </w:pPr>
          </w:p>
        </w:tc>
      </w:tr>
    </w:tbl>
    <w:p w14:paraId="56C26966" w14:textId="77777777" w:rsidR="00041932" w:rsidRPr="00A117F0" w:rsidRDefault="00041932" w:rsidP="00041932">
      <w:pPr>
        <w:rPr>
          <w:rFonts w:ascii="Montserrat" w:hAnsi="Montserrat"/>
          <w:color w:val="27344C"/>
          <w:sz w:val="22"/>
          <w:szCs w:val="22"/>
          <w:lang w:val="ro-RO"/>
        </w:rPr>
      </w:pPr>
    </w:p>
    <w:p w14:paraId="1F43A65D" w14:textId="77777777" w:rsidR="00041932" w:rsidRPr="00A117F0" w:rsidRDefault="00041932" w:rsidP="00041932">
      <w:pPr>
        <w:jc w:val="both"/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</w:pPr>
      <w:r w:rsidRPr="00A117F0">
        <w:rPr>
          <w:rFonts w:ascii="Montserrat" w:hAnsi="Montserrat"/>
          <w:color w:val="27344C"/>
          <w:sz w:val="22"/>
          <w:szCs w:val="22"/>
          <w:lang w:val="ro-RO"/>
        </w:rPr>
        <w:t>Calcul indicator</w:t>
      </w:r>
      <w:r w:rsidRPr="00A117F0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RCR 55</w:t>
      </w:r>
      <w:r w:rsidRPr="00A117F0">
        <w:rPr>
          <w:rFonts w:ascii="Montserrat" w:hAnsi="Montserrat"/>
          <w:color w:val="27344C"/>
          <w:sz w:val="22"/>
          <w:szCs w:val="22"/>
          <w:lang w:val="ro-RO"/>
        </w:rPr>
        <w:t xml:space="preserve"> - </w:t>
      </w:r>
      <w:r w:rsidRPr="00A117F0">
        <w:rPr>
          <w:rFonts w:ascii="Montserrat" w:hAnsi="Montserrat" w:cs="Calibri"/>
          <w:color w:val="27344C"/>
          <w:sz w:val="22"/>
          <w:szCs w:val="22"/>
          <w:lang w:val="ro-RO"/>
        </w:rPr>
        <w:t>Număr anual de utilizatori de drumuri nou construite, reconstruite, reabilitate sau modernizate</w:t>
      </w:r>
      <w:r w:rsidRPr="00A117F0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 xml:space="preserve"> – valoarea țintă</w:t>
      </w:r>
    </w:p>
    <w:p w14:paraId="01520E56" w14:textId="77777777" w:rsidR="00041932" w:rsidRPr="00A117F0" w:rsidRDefault="00041932" w:rsidP="00041932">
      <w:pPr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</w:pPr>
    </w:p>
    <w:p w14:paraId="43FCB6D5" w14:textId="77777777" w:rsidR="00041932" w:rsidRPr="00A117F0" w:rsidRDefault="00041932" w:rsidP="00041932">
      <w:pPr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</w:pPr>
      <w:r w:rsidRPr="00A117F0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 xml:space="preserve">Anul .... - </w:t>
      </w:r>
      <w:r w:rsidRPr="00A117F0">
        <w:rPr>
          <w:rFonts w:ascii="Montserrat" w:hAnsi="Montserrat"/>
          <w:color w:val="27344C"/>
          <w:sz w:val="22"/>
          <w:szCs w:val="22"/>
        </w:rPr>
        <w:t xml:space="preserve">Se </w:t>
      </w:r>
      <w:proofErr w:type="spellStart"/>
      <w:r w:rsidRPr="00A117F0">
        <w:rPr>
          <w:rFonts w:ascii="Montserrat" w:hAnsi="Montserrat"/>
          <w:color w:val="27344C"/>
          <w:sz w:val="22"/>
          <w:szCs w:val="22"/>
        </w:rPr>
        <w:t>va</w:t>
      </w:r>
      <w:proofErr w:type="spellEnd"/>
      <w:r w:rsidRPr="00A117F0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A117F0">
        <w:rPr>
          <w:rFonts w:ascii="Montserrat" w:hAnsi="Montserrat"/>
          <w:color w:val="27344C"/>
          <w:sz w:val="22"/>
          <w:szCs w:val="22"/>
        </w:rPr>
        <w:t>completa</w:t>
      </w:r>
      <w:proofErr w:type="spellEnd"/>
      <w:r w:rsidRPr="00A117F0">
        <w:rPr>
          <w:rFonts w:ascii="Montserrat" w:hAnsi="Montserrat"/>
          <w:color w:val="27344C"/>
          <w:sz w:val="22"/>
          <w:szCs w:val="22"/>
          <w:lang w:val="ro-RO"/>
        </w:rPr>
        <w:t xml:space="preserve"> anul după finalizarea intervenției</w:t>
      </w:r>
    </w:p>
    <w:p w14:paraId="50FEEF0F" w14:textId="77777777" w:rsidR="00041932" w:rsidRPr="00A117F0" w:rsidRDefault="00041932" w:rsidP="00041932">
      <w:pPr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599"/>
        <w:gridCol w:w="2373"/>
        <w:gridCol w:w="1559"/>
        <w:gridCol w:w="1843"/>
        <w:gridCol w:w="2410"/>
        <w:gridCol w:w="1984"/>
        <w:gridCol w:w="3402"/>
      </w:tblGrid>
      <w:tr w:rsidR="00041932" w:rsidRPr="006F0967" w14:paraId="11FA6726" w14:textId="77777777" w:rsidTr="008441E6">
        <w:tc>
          <w:tcPr>
            <w:tcW w:w="599" w:type="dxa"/>
            <w:vAlign w:val="center"/>
          </w:tcPr>
          <w:p w14:paraId="5F25E40B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Nr. Crt.</w:t>
            </w:r>
          </w:p>
        </w:tc>
        <w:tc>
          <w:tcPr>
            <w:tcW w:w="2373" w:type="dxa"/>
            <w:vAlign w:val="center"/>
          </w:tcPr>
          <w:p w14:paraId="4BAA72C8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Tronson</w:t>
            </w:r>
          </w:p>
        </w:tc>
        <w:tc>
          <w:tcPr>
            <w:tcW w:w="1559" w:type="dxa"/>
            <w:vAlign w:val="center"/>
          </w:tcPr>
          <w:p w14:paraId="6502350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Trafic MZA</w:t>
            </w:r>
          </w:p>
          <w:p w14:paraId="20B832BE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[vehicule/zi]</w:t>
            </w:r>
          </w:p>
        </w:tc>
        <w:tc>
          <w:tcPr>
            <w:tcW w:w="1843" w:type="dxa"/>
            <w:vAlign w:val="center"/>
          </w:tcPr>
          <w:p w14:paraId="557F7285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Lungime tronson</w:t>
            </w:r>
          </w:p>
          <w:p w14:paraId="15594DCF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[km]</w:t>
            </w:r>
          </w:p>
        </w:tc>
        <w:tc>
          <w:tcPr>
            <w:tcW w:w="2410" w:type="dxa"/>
            <w:vAlign w:val="center"/>
          </w:tcPr>
          <w:p w14:paraId="1E0AAA7C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proofErr w:type="spellStart"/>
            <w:r w:rsidRPr="00A117F0">
              <w:rPr>
                <w:rFonts w:ascii="Montserrat" w:hAnsi="Montserrat"/>
                <w:color w:val="27344C"/>
              </w:rPr>
              <w:t>GradOcupare</w:t>
            </w:r>
            <w:proofErr w:type="spellEnd"/>
          </w:p>
          <w:p w14:paraId="1A3B17F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[pasageri/vehicul]</w:t>
            </w:r>
          </w:p>
        </w:tc>
        <w:tc>
          <w:tcPr>
            <w:tcW w:w="1984" w:type="dxa"/>
            <w:vAlign w:val="center"/>
          </w:tcPr>
          <w:p w14:paraId="68121133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Zile/an</w:t>
            </w:r>
          </w:p>
        </w:tc>
        <w:tc>
          <w:tcPr>
            <w:tcW w:w="3402" w:type="dxa"/>
          </w:tcPr>
          <w:p w14:paraId="182AC884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Nr. anual de utilizatori pe tronson</w:t>
            </w:r>
          </w:p>
          <w:p w14:paraId="3C5B3483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3ADBEBD4" w14:textId="77777777" w:rsidTr="008441E6">
        <w:tc>
          <w:tcPr>
            <w:tcW w:w="599" w:type="dxa"/>
          </w:tcPr>
          <w:p w14:paraId="4E53E35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lastRenderedPageBreak/>
              <w:t>(1)</w:t>
            </w:r>
          </w:p>
        </w:tc>
        <w:tc>
          <w:tcPr>
            <w:tcW w:w="2373" w:type="dxa"/>
          </w:tcPr>
          <w:p w14:paraId="03444AFC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(2)</w:t>
            </w:r>
          </w:p>
        </w:tc>
        <w:tc>
          <w:tcPr>
            <w:tcW w:w="1559" w:type="dxa"/>
          </w:tcPr>
          <w:p w14:paraId="6DFD4DA2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(3)</w:t>
            </w:r>
          </w:p>
        </w:tc>
        <w:tc>
          <w:tcPr>
            <w:tcW w:w="1843" w:type="dxa"/>
          </w:tcPr>
          <w:p w14:paraId="29982083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(4)</w:t>
            </w:r>
          </w:p>
        </w:tc>
        <w:tc>
          <w:tcPr>
            <w:tcW w:w="2410" w:type="dxa"/>
          </w:tcPr>
          <w:p w14:paraId="4C241822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(5)</w:t>
            </w:r>
          </w:p>
        </w:tc>
        <w:tc>
          <w:tcPr>
            <w:tcW w:w="1984" w:type="dxa"/>
            <w:vAlign w:val="center"/>
          </w:tcPr>
          <w:p w14:paraId="1FBEA253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(6)</w:t>
            </w:r>
          </w:p>
        </w:tc>
        <w:tc>
          <w:tcPr>
            <w:tcW w:w="3402" w:type="dxa"/>
          </w:tcPr>
          <w:p w14:paraId="6F66190D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(7) = (3) * (4) * (5) * (6)</w:t>
            </w:r>
          </w:p>
        </w:tc>
      </w:tr>
      <w:tr w:rsidR="00041932" w:rsidRPr="00A117F0" w14:paraId="56A84138" w14:textId="77777777" w:rsidTr="008441E6">
        <w:tc>
          <w:tcPr>
            <w:tcW w:w="599" w:type="dxa"/>
          </w:tcPr>
          <w:p w14:paraId="21F2F145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1.</w:t>
            </w:r>
          </w:p>
        </w:tc>
        <w:tc>
          <w:tcPr>
            <w:tcW w:w="2373" w:type="dxa"/>
          </w:tcPr>
          <w:p w14:paraId="001EA1F6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 xml:space="preserve">Se va completa cu denumirea / numărul tronsonului </w:t>
            </w:r>
          </w:p>
        </w:tc>
        <w:tc>
          <w:tcPr>
            <w:tcW w:w="1559" w:type="dxa"/>
          </w:tcPr>
          <w:p w14:paraId="32380F31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843" w:type="dxa"/>
          </w:tcPr>
          <w:p w14:paraId="2BABA6D1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410" w:type="dxa"/>
          </w:tcPr>
          <w:p w14:paraId="732B63E2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984" w:type="dxa"/>
            <w:vAlign w:val="center"/>
          </w:tcPr>
          <w:p w14:paraId="62A3CBA3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365</w:t>
            </w:r>
          </w:p>
        </w:tc>
        <w:tc>
          <w:tcPr>
            <w:tcW w:w="3402" w:type="dxa"/>
          </w:tcPr>
          <w:p w14:paraId="40C813B1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7CBEF808" w14:textId="77777777" w:rsidTr="008441E6">
        <w:tc>
          <w:tcPr>
            <w:tcW w:w="599" w:type="dxa"/>
          </w:tcPr>
          <w:p w14:paraId="0FDAEBF8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2.</w:t>
            </w:r>
          </w:p>
        </w:tc>
        <w:tc>
          <w:tcPr>
            <w:tcW w:w="2373" w:type="dxa"/>
          </w:tcPr>
          <w:p w14:paraId="5C9B4EC7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559" w:type="dxa"/>
          </w:tcPr>
          <w:p w14:paraId="4D29FF49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843" w:type="dxa"/>
          </w:tcPr>
          <w:p w14:paraId="5F3368F0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410" w:type="dxa"/>
          </w:tcPr>
          <w:p w14:paraId="524D9BB9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984" w:type="dxa"/>
            <w:vAlign w:val="center"/>
          </w:tcPr>
          <w:p w14:paraId="065BEE9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365</w:t>
            </w:r>
          </w:p>
        </w:tc>
        <w:tc>
          <w:tcPr>
            <w:tcW w:w="3402" w:type="dxa"/>
          </w:tcPr>
          <w:p w14:paraId="0FDBC27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089835F1" w14:textId="77777777" w:rsidTr="008441E6">
        <w:tc>
          <w:tcPr>
            <w:tcW w:w="599" w:type="dxa"/>
          </w:tcPr>
          <w:p w14:paraId="453E57B2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3.</w:t>
            </w:r>
          </w:p>
        </w:tc>
        <w:tc>
          <w:tcPr>
            <w:tcW w:w="2373" w:type="dxa"/>
          </w:tcPr>
          <w:p w14:paraId="03B72D32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559" w:type="dxa"/>
          </w:tcPr>
          <w:p w14:paraId="254D8F5D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843" w:type="dxa"/>
          </w:tcPr>
          <w:p w14:paraId="2B819F1B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410" w:type="dxa"/>
          </w:tcPr>
          <w:p w14:paraId="26C18AC1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984" w:type="dxa"/>
            <w:vAlign w:val="center"/>
          </w:tcPr>
          <w:p w14:paraId="69F4CD93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365</w:t>
            </w:r>
          </w:p>
        </w:tc>
        <w:tc>
          <w:tcPr>
            <w:tcW w:w="3402" w:type="dxa"/>
          </w:tcPr>
          <w:p w14:paraId="6F7F7AD5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539854AD" w14:textId="77777777" w:rsidTr="008441E6">
        <w:tc>
          <w:tcPr>
            <w:tcW w:w="599" w:type="dxa"/>
          </w:tcPr>
          <w:p w14:paraId="525A1C11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color w:val="27344C"/>
              </w:rPr>
              <w:t>…</w:t>
            </w:r>
          </w:p>
        </w:tc>
        <w:tc>
          <w:tcPr>
            <w:tcW w:w="2373" w:type="dxa"/>
          </w:tcPr>
          <w:p w14:paraId="65F396E2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559" w:type="dxa"/>
          </w:tcPr>
          <w:p w14:paraId="4CF04CB8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843" w:type="dxa"/>
          </w:tcPr>
          <w:p w14:paraId="39BC08E9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2410" w:type="dxa"/>
          </w:tcPr>
          <w:p w14:paraId="7DAE92DB" w14:textId="77777777" w:rsidR="00041932" w:rsidRPr="00A117F0" w:rsidRDefault="00041932" w:rsidP="00997DA7">
            <w:pPr>
              <w:rPr>
                <w:rFonts w:ascii="Montserrat" w:hAnsi="Montserrat"/>
                <w:color w:val="27344C"/>
              </w:rPr>
            </w:pPr>
          </w:p>
        </w:tc>
        <w:tc>
          <w:tcPr>
            <w:tcW w:w="1984" w:type="dxa"/>
            <w:vAlign w:val="center"/>
          </w:tcPr>
          <w:p w14:paraId="2D44CEF3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3402" w:type="dxa"/>
          </w:tcPr>
          <w:p w14:paraId="43C40FA0" w14:textId="77777777" w:rsidR="00041932" w:rsidRPr="00A117F0" w:rsidRDefault="00041932" w:rsidP="00997DA7">
            <w:pPr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041932" w:rsidRPr="00A117F0" w14:paraId="5CB9EB87" w14:textId="77777777" w:rsidTr="008441E6">
        <w:tc>
          <w:tcPr>
            <w:tcW w:w="10768" w:type="dxa"/>
            <w:gridSpan w:val="6"/>
          </w:tcPr>
          <w:p w14:paraId="15F54BBD" w14:textId="77777777" w:rsidR="00041932" w:rsidRPr="00A117F0" w:rsidRDefault="00041932" w:rsidP="00997DA7">
            <w:pPr>
              <w:jc w:val="right"/>
              <w:rPr>
                <w:rFonts w:ascii="Montserrat" w:hAnsi="Montserrat"/>
                <w:color w:val="27344C"/>
              </w:rPr>
            </w:pPr>
            <w:r w:rsidRPr="00A117F0">
              <w:rPr>
                <w:rFonts w:ascii="Montserrat" w:hAnsi="Montserrat"/>
                <w:b/>
                <w:bCs/>
                <w:color w:val="27344C"/>
              </w:rPr>
              <w:t>Valoare țintă - RCR 55</w:t>
            </w:r>
            <w:r w:rsidRPr="00A117F0">
              <w:rPr>
                <w:rFonts w:ascii="Montserrat" w:hAnsi="Montserrat"/>
                <w:color w:val="27344C"/>
              </w:rPr>
              <w:t xml:space="preserve"> - </w:t>
            </w:r>
            <w:r w:rsidRPr="00A117F0">
              <w:rPr>
                <w:rFonts w:ascii="Montserrat" w:hAnsi="Montserrat" w:cs="Calibri"/>
                <w:color w:val="27344C"/>
              </w:rPr>
              <w:t xml:space="preserve">Număr anual de utilizatori </w:t>
            </w:r>
            <w:r w:rsidRPr="00A117F0">
              <w:rPr>
                <w:rFonts w:ascii="Montserrat" w:hAnsi="Montserrat"/>
                <w:color w:val="27344C"/>
              </w:rPr>
              <w:t>de drumuri nou construite, reconstruite, reabilitate sau modernizate</w:t>
            </w:r>
            <w:r w:rsidRPr="00A117F0">
              <w:rPr>
                <w:rFonts w:ascii="Montserrat" w:hAnsi="Montserrat" w:cs="Calibri"/>
                <w:b/>
                <w:color w:val="27344C"/>
              </w:rPr>
              <w:t xml:space="preserve"> </w:t>
            </w:r>
            <w:r w:rsidRPr="00A117F0">
              <w:rPr>
                <w:rFonts w:ascii="Montserrat" w:hAnsi="Montserrat" w:cs="Calibri"/>
                <w:color w:val="27344C"/>
              </w:rPr>
              <w:t>- Total</w:t>
            </w:r>
          </w:p>
        </w:tc>
        <w:tc>
          <w:tcPr>
            <w:tcW w:w="3402" w:type="dxa"/>
          </w:tcPr>
          <w:p w14:paraId="7E6751CC" w14:textId="77777777" w:rsidR="00041932" w:rsidRPr="00A117F0" w:rsidRDefault="00041932" w:rsidP="00997DA7">
            <w:pPr>
              <w:jc w:val="right"/>
              <w:rPr>
                <w:rFonts w:ascii="Montserrat" w:hAnsi="Montserrat"/>
                <w:color w:val="27344C"/>
              </w:rPr>
            </w:pPr>
          </w:p>
        </w:tc>
      </w:tr>
    </w:tbl>
    <w:p w14:paraId="4971BF6C" w14:textId="77777777" w:rsidR="00041932" w:rsidRPr="00A117F0" w:rsidRDefault="00041932" w:rsidP="00041932">
      <w:pPr>
        <w:rPr>
          <w:rFonts w:ascii="Montserrat" w:hAnsi="Montserrat"/>
          <w:color w:val="27344C"/>
          <w:sz w:val="22"/>
          <w:szCs w:val="22"/>
          <w:lang w:val="ro-RO"/>
        </w:rPr>
      </w:pPr>
    </w:p>
    <w:p w14:paraId="2BC96C86" w14:textId="77777777" w:rsidR="00041932" w:rsidRPr="008441E6" w:rsidRDefault="00041932" w:rsidP="00041932">
      <w:pPr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8441E6">
        <w:rPr>
          <w:rFonts w:ascii="Montserrat" w:hAnsi="Montserrat"/>
          <w:b/>
          <w:bCs/>
          <w:color w:val="27344C"/>
          <w:sz w:val="22"/>
          <w:szCs w:val="22"/>
          <w:lang w:val="ro-RO"/>
        </w:rPr>
        <w:t>Notă:</w:t>
      </w:r>
    </w:p>
    <w:p w14:paraId="695525CC" w14:textId="77777777" w:rsidR="00041932" w:rsidRPr="00A117F0" w:rsidRDefault="00041932" w:rsidP="00041932">
      <w:pPr>
        <w:pStyle w:val="ListParagraph"/>
        <w:numPr>
          <w:ilvl w:val="0"/>
          <w:numId w:val="12"/>
        </w:numPr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A117F0">
        <w:rPr>
          <w:rFonts w:ascii="Montserrat" w:hAnsi="Montserrat"/>
          <w:color w:val="27344C"/>
          <w:sz w:val="22"/>
          <w:szCs w:val="22"/>
          <w:lang w:val="ro-RO"/>
        </w:rPr>
        <w:t>Gradul de ocupare poate varia în funcție de tronson sau poate avea valoare constantă pentru toată lungimea drumului obiect al proiectului.</w:t>
      </w:r>
    </w:p>
    <w:p w14:paraId="0297EA24" w14:textId="77777777" w:rsidR="00041932" w:rsidRPr="00A117F0" w:rsidRDefault="00041932" w:rsidP="00041932">
      <w:pPr>
        <w:pStyle w:val="ListParagraph"/>
        <w:numPr>
          <w:ilvl w:val="0"/>
          <w:numId w:val="12"/>
        </w:numPr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A117F0">
        <w:rPr>
          <w:rFonts w:ascii="Montserrat" w:hAnsi="Montserrat"/>
          <w:color w:val="27344C"/>
          <w:sz w:val="22"/>
          <w:szCs w:val="22"/>
          <w:lang w:val="ro-RO"/>
        </w:rPr>
        <w:t>Modalitatea de calcul va fi adaptată și detaliată, dacă este cazul, în funcție de specificul și complexitatea proiectului și de datele pe care le deține solicitantul / proiectantul / elaboratorul studiului de trafic, de ex. valori MZA și gradul de ocupare detaliat pe categorii / tipuri de vehicule.</w:t>
      </w:r>
    </w:p>
    <w:p w14:paraId="043D9F00" w14:textId="77777777" w:rsidR="00041932" w:rsidRPr="00D97218" w:rsidRDefault="00041932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11DE090" w14:textId="75C1E199" w:rsidR="005C54D3" w:rsidRPr="00D97218" w:rsidRDefault="00F80B8C" w:rsidP="0045487C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D9721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Coduri de intervenție</w:t>
      </w:r>
    </w:p>
    <w:p w14:paraId="0224812E" w14:textId="77777777" w:rsidR="00F752A7" w:rsidRPr="00D97218" w:rsidRDefault="00F752A7" w:rsidP="00F752A7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Domeniu de intervenție</w:t>
      </w:r>
      <w:r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>: se selectează din nomenclator domeniul de intervenție aplicabil:</w:t>
      </w:r>
    </w:p>
    <w:tbl>
      <w:tblPr>
        <w:tblStyle w:val="TableGrid"/>
        <w:tblW w:w="14601" w:type="dxa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E6EFF3"/>
        <w:tblLook w:val="04A0" w:firstRow="1" w:lastRow="0" w:firstColumn="1" w:lastColumn="0" w:noHBand="0" w:noVBand="1"/>
      </w:tblPr>
      <w:tblGrid>
        <w:gridCol w:w="9215"/>
        <w:gridCol w:w="3828"/>
        <w:gridCol w:w="1558"/>
      </w:tblGrid>
      <w:tr w:rsidR="00D97218" w:rsidRPr="00D97218" w14:paraId="7F0268F8" w14:textId="77777777" w:rsidTr="00041932">
        <w:trPr>
          <w:jc w:val="center"/>
        </w:trPr>
        <w:tc>
          <w:tcPr>
            <w:tcW w:w="9215" w:type="dxa"/>
            <w:shd w:val="clear" w:color="auto" w:fill="27344C"/>
          </w:tcPr>
          <w:p w14:paraId="480DB0E9" w14:textId="77777777" w:rsidR="00F752A7" w:rsidRPr="00D97218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D97218">
              <w:rPr>
                <w:rFonts w:ascii="Montserrat" w:hAnsi="Montserrat" w:cs="Courier New"/>
                <w:b/>
                <w:bCs/>
                <w:color w:val="FFFFFF" w:themeColor="background1"/>
              </w:rPr>
              <w:t>Activități eligibile</w:t>
            </w:r>
          </w:p>
        </w:tc>
        <w:tc>
          <w:tcPr>
            <w:tcW w:w="3828" w:type="dxa"/>
            <w:shd w:val="clear" w:color="auto" w:fill="27344C"/>
          </w:tcPr>
          <w:p w14:paraId="5048BC33" w14:textId="77777777" w:rsidR="00F752A7" w:rsidRPr="00D97218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D97218">
              <w:rPr>
                <w:rFonts w:ascii="Montserrat" w:hAnsi="Montserrat" w:cs="Courier New"/>
                <w:b/>
                <w:bCs/>
                <w:color w:val="FFFFFF" w:themeColor="background1"/>
              </w:rPr>
              <w:t>Domeniu de intervenție</w:t>
            </w:r>
          </w:p>
        </w:tc>
        <w:tc>
          <w:tcPr>
            <w:tcW w:w="1558" w:type="dxa"/>
            <w:shd w:val="clear" w:color="auto" w:fill="27344C"/>
          </w:tcPr>
          <w:p w14:paraId="1168DD67" w14:textId="77777777" w:rsidR="00F752A7" w:rsidRPr="00D97218" w:rsidRDefault="00F752A7" w:rsidP="00F752A7">
            <w:pPr>
              <w:tabs>
                <w:tab w:val="left" w:pos="1446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D97218">
              <w:rPr>
                <w:rFonts w:ascii="Montserrat" w:hAnsi="Montserrat" w:cs="Courier New"/>
                <w:b/>
                <w:bCs/>
                <w:color w:val="FFFFFF" w:themeColor="background1"/>
              </w:rPr>
              <w:t>Cod</w:t>
            </w:r>
          </w:p>
        </w:tc>
      </w:tr>
      <w:tr w:rsidR="00D97218" w:rsidRPr="00D97218" w14:paraId="21E33453" w14:textId="77777777" w:rsidTr="00041932">
        <w:trPr>
          <w:jc w:val="center"/>
        </w:trPr>
        <w:tc>
          <w:tcPr>
            <w:tcW w:w="9215" w:type="dxa"/>
            <w:shd w:val="clear" w:color="auto" w:fill="E6EFF3"/>
            <w:vAlign w:val="center"/>
          </w:tcPr>
          <w:p w14:paraId="028781F4" w14:textId="588B1F43" w:rsidR="004A4D42" w:rsidRPr="008441E6" w:rsidRDefault="008441E6" w:rsidP="00084F38">
            <w:pPr>
              <w:spacing w:before="120" w:after="120"/>
              <w:jc w:val="both"/>
              <w:rPr>
                <w:rFonts w:ascii="Montserrat" w:hAnsi="Montserrat"/>
                <w:color w:val="27344C"/>
              </w:rPr>
            </w:pPr>
            <w:r>
              <w:rPr>
                <w:rFonts w:ascii="Montserrat" w:hAnsi="Montserrat"/>
                <w:color w:val="27344C"/>
              </w:rPr>
              <w:t>C</w:t>
            </w:r>
            <w:r w:rsidRPr="008441E6">
              <w:rPr>
                <w:rFonts w:ascii="Montserrat" w:hAnsi="Montserrat"/>
                <w:color w:val="27344C"/>
              </w:rPr>
              <w:t>onstruirea, modernizarea și extinderea rețelei</w:t>
            </w:r>
            <w:r>
              <w:rPr>
                <w:rFonts w:ascii="Montserrat" w:hAnsi="Montserrat"/>
                <w:color w:val="27344C"/>
              </w:rPr>
              <w:t xml:space="preserve"> </w:t>
            </w:r>
            <w:r w:rsidRPr="008441E6">
              <w:rPr>
                <w:rFonts w:ascii="Montserrat" w:hAnsi="Montserrat"/>
                <w:color w:val="27344C"/>
              </w:rPr>
              <w:t>de transport care asigură conectivitatea directă sau indirectă cu rețeaua TEN-T,</w:t>
            </w:r>
            <w:r>
              <w:rPr>
                <w:rFonts w:ascii="Montserrat" w:hAnsi="Montserrat"/>
                <w:color w:val="27344C"/>
              </w:rPr>
              <w:t xml:space="preserve"> </w:t>
            </w:r>
            <w:r w:rsidRPr="008441E6">
              <w:rPr>
                <w:rFonts w:ascii="Montserrat" w:hAnsi="Montserrat"/>
                <w:color w:val="27344C"/>
              </w:rPr>
              <w:t>inclusiv variante ocolitoare cu statut de drum județean, lucrări de artă, precum și</w:t>
            </w:r>
            <w:r>
              <w:rPr>
                <w:rFonts w:ascii="Montserrat" w:hAnsi="Montserrat"/>
                <w:color w:val="27344C"/>
              </w:rPr>
              <w:t xml:space="preserve"> </w:t>
            </w:r>
            <w:r w:rsidRPr="008441E6">
              <w:rPr>
                <w:rFonts w:ascii="Montserrat" w:hAnsi="Montserrat"/>
                <w:color w:val="27344C"/>
              </w:rPr>
              <w:t>elemente de digitalizare</w:t>
            </w:r>
          </w:p>
        </w:tc>
        <w:tc>
          <w:tcPr>
            <w:tcW w:w="3828" w:type="dxa"/>
            <w:shd w:val="clear" w:color="auto" w:fill="E6EFF3"/>
          </w:tcPr>
          <w:p w14:paraId="23912131" w14:textId="4E407426" w:rsidR="004A4D42" w:rsidRPr="00235B8A" w:rsidRDefault="00041932" w:rsidP="004A4D42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  <w:highlight w:val="yellow"/>
              </w:rPr>
            </w:pPr>
            <w:r w:rsidRPr="00041932">
              <w:rPr>
                <w:rFonts w:ascii="Montserrat" w:hAnsi="Montserrat" w:cs="Courier New"/>
                <w:color w:val="27344C"/>
              </w:rPr>
              <w:t>Legături rutiere secundare nou construite sau reabilitate către rețeaua rutieră și nodurile TEN-T</w:t>
            </w:r>
          </w:p>
        </w:tc>
        <w:tc>
          <w:tcPr>
            <w:tcW w:w="1558" w:type="dxa"/>
            <w:shd w:val="clear" w:color="auto" w:fill="E6EFF3"/>
            <w:vAlign w:val="center"/>
          </w:tcPr>
          <w:p w14:paraId="11B32D72" w14:textId="389B56A7" w:rsidR="004A4D42" w:rsidRPr="00D97218" w:rsidRDefault="00041932" w:rsidP="004A4D42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>
              <w:rPr>
                <w:rFonts w:ascii="Montserrat" w:hAnsi="Montserrat" w:cs="Courier New"/>
                <w:b/>
                <w:bCs/>
                <w:color w:val="27344C"/>
              </w:rPr>
              <w:t>089</w:t>
            </w:r>
          </w:p>
        </w:tc>
      </w:tr>
    </w:tbl>
    <w:p w14:paraId="645A4D2E" w14:textId="3A582840" w:rsidR="00453B2A" w:rsidRDefault="00B16BC7" w:rsidP="00041932">
      <w:pPr>
        <w:autoSpaceDE w:val="0"/>
        <w:autoSpaceDN w:val="0"/>
        <w:adjustRightInd w:val="0"/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>Pentru activitățile rămase de etapizate care nu au corespondent în codurile de intervenție menționate, valorile eligibile se vor încadra pe codul de intervenție care corespunde activității dominante a proiectului.</w:t>
      </w:r>
    </w:p>
    <w:p w14:paraId="33CE5D11" w14:textId="77777777" w:rsidR="006F0967" w:rsidRPr="00041932" w:rsidRDefault="006F0967" w:rsidP="00041932">
      <w:pPr>
        <w:autoSpaceDE w:val="0"/>
        <w:autoSpaceDN w:val="0"/>
        <w:adjustRightInd w:val="0"/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</w:p>
    <w:p w14:paraId="75F470DE" w14:textId="295CBE20" w:rsidR="0045487C" w:rsidRPr="00D97218" w:rsidRDefault="00453B2A" w:rsidP="00084F38">
      <w:pPr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   eligibil</w:t>
      </w:r>
      <w:r w:rsidR="0045487C"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  <w:r w:rsidR="00187FDD"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>se completează valoarea corespunzătoare pentru domeniul/domeniile de intervenție selectat/e. Dacă se selectează un singur domeniu de intervenție, în câmpul „Buget eligibil” se va completa valoarea totală eligibilă a proiectului. Dacă se selectează mai multe domenii de intervenție, suma valorilor eligibile corespunzătoare fiecărui domeniu de intervenție trebuie să fie egală cu valoarea totală eligibilă a proiectului.</w:t>
      </w:r>
    </w:p>
    <w:p w14:paraId="1D930FD3" w14:textId="77777777" w:rsidR="005C54D3" w:rsidRDefault="005C54D3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2521005A" w14:textId="77777777" w:rsidR="0085185F" w:rsidRPr="00E94748" w:rsidRDefault="0085185F" w:rsidP="0085185F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Buget – dimensiune punere în practică teritorială</w:t>
      </w:r>
    </w:p>
    <w:p w14:paraId="4F39757B" w14:textId="77777777" w:rsidR="0085185F" w:rsidRPr="0085185F" w:rsidRDefault="0085185F" w:rsidP="0085185F">
      <w:pPr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85185F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Abordare mecanism aplicare teritorială</w:t>
      </w: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>/</w:t>
      </w:r>
      <w:r w:rsidRPr="0085185F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Tip mecanism de aplicare teritorială</w:t>
      </w: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</w:p>
    <w:p w14:paraId="6A5CDB5A" w14:textId="77777777" w:rsidR="0085185F" w:rsidRPr="0085185F" w:rsidRDefault="0085185F" w:rsidP="0085185F">
      <w:p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>Se selectează ”</w:t>
      </w:r>
      <w:r w:rsidRPr="006F0967">
        <w:rPr>
          <w:rFonts w:ascii="Montserrat" w:hAnsi="Montserrat" w:cs="Courier New"/>
          <w:color w:val="27344C"/>
          <w:sz w:val="22"/>
          <w:szCs w:val="22"/>
          <w:lang w:val="ro-RO"/>
        </w:rPr>
        <w:t>Alte abordări</w:t>
      </w: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 – Nicio orientare teritorială”</w:t>
      </w:r>
      <w:r w:rsidRPr="006F0967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2296BB77" w14:textId="77777777" w:rsidR="0085185F" w:rsidRPr="00661F11" w:rsidRDefault="0085185F" w:rsidP="0085185F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0BA297EE" w14:textId="77777777" w:rsidR="0085185F" w:rsidRDefault="0085185F" w:rsidP="0085185F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7AB34D0" w14:textId="77777777" w:rsidR="0085185F" w:rsidRDefault="0085185F" w:rsidP="0085185F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1607F8" w14:textId="77777777" w:rsidR="0085185F" w:rsidRPr="00E94748" w:rsidRDefault="0085185F" w:rsidP="0085185F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 xml:space="preserve">Buget – 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ctivitate</w:t>
      </w:r>
      <w:proofErr w:type="spellEnd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 xml:space="preserve"> 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economică</w:t>
      </w:r>
      <w:proofErr w:type="spellEnd"/>
    </w:p>
    <w:p w14:paraId="2E3CB167" w14:textId="77777777" w:rsidR="0085185F" w:rsidRPr="00661F11" w:rsidRDefault="0085185F" w:rsidP="0085185F">
      <w:pPr>
        <w:spacing w:before="120" w:after="120" w:line="264" w:lineRule="auto"/>
        <w:jc w:val="both"/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</w:pPr>
      <w:r w:rsidRPr="009A55B0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Activitate economică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selectează din nomenclator activitatea aplicabilă: </w:t>
      </w:r>
      <w:r w:rsidRPr="00661F11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Transport și depozitare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696E7D14" w14:textId="77777777" w:rsidR="0085185F" w:rsidRPr="00B02573" w:rsidRDefault="0085185F" w:rsidP="0085185F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2BC44F3F" w14:textId="77777777" w:rsidR="0085185F" w:rsidRPr="00D97218" w:rsidRDefault="0085185F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sectPr w:rsidR="0085185F" w:rsidRPr="00D97218" w:rsidSect="00CF3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939" w:bottom="1440" w:left="1440" w:header="708" w:footer="5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4623" w14:textId="77777777" w:rsidR="00CF3192" w:rsidRDefault="00CF3192" w:rsidP="0097739C">
      <w:r>
        <w:separator/>
      </w:r>
    </w:p>
  </w:endnote>
  <w:endnote w:type="continuationSeparator" w:id="0">
    <w:p w14:paraId="1DA9CC8C" w14:textId="77777777" w:rsidR="00CF3192" w:rsidRDefault="00CF3192" w:rsidP="009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altName w:val="Montserrat"/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1741003"/>
      <w:docPartObj>
        <w:docPartGallery w:val="Page Numbers (Bottom of Page)"/>
        <w:docPartUnique/>
      </w:docPartObj>
    </w:sdtPr>
    <w:sdtContent>
      <w:p w14:paraId="49D26BEA" w14:textId="682D0CBC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17FAB10" w14:textId="77777777" w:rsidR="00DB030A" w:rsidRDefault="00DB030A" w:rsidP="00DB0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731487"/>
      <w:docPartObj>
        <w:docPartGallery w:val="Page Numbers (Bottom of Page)"/>
        <w:docPartUnique/>
      </w:docPartObj>
    </w:sdtPr>
    <w:sdtContent>
      <w:p w14:paraId="7A980ADF" w14:textId="46345A76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64852E9" w14:textId="26710381" w:rsidR="0097739C" w:rsidRDefault="0042194D" w:rsidP="00DB030A">
    <w:pPr>
      <w:pStyle w:val="Footer"/>
      <w:tabs>
        <w:tab w:val="clear" w:pos="4513"/>
        <w:tab w:val="clear" w:pos="9026"/>
        <w:tab w:val="left" w:pos="7560"/>
      </w:tabs>
      <w:ind w:right="360"/>
    </w:pPr>
    <w:r>
      <w:rPr>
        <w:noProof/>
      </w:rPr>
      <w:drawing>
        <wp:anchor distT="0" distB="0" distL="114300" distR="114300" simplePos="0" relativeHeight="251683840" behindDoc="1" locked="0" layoutInCell="1" allowOverlap="1" wp14:anchorId="0D55B29C" wp14:editId="7DCD0950">
          <wp:simplePos x="0" y="0"/>
          <wp:positionH relativeFrom="column">
            <wp:posOffset>8161867</wp:posOffset>
          </wp:positionH>
          <wp:positionV relativeFrom="paragraph">
            <wp:posOffset>49953</wp:posOffset>
          </wp:positionV>
          <wp:extent cx="651934" cy="6519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65" cy="6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1F6C">
      <w:rPr>
        <w:noProof/>
      </w:rPr>
      <w:drawing>
        <wp:inline distT="0" distB="0" distL="0" distR="0" wp14:anchorId="4F3F0549" wp14:editId="213D040B">
          <wp:extent cx="8054502" cy="751993"/>
          <wp:effectExtent l="0" t="0" r="0" b="0"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9C43CD2" wp14:editId="6391D5C1">
              <wp:simplePos x="0" y="0"/>
              <wp:positionH relativeFrom="column">
                <wp:posOffset>4366260</wp:posOffset>
              </wp:positionH>
              <wp:positionV relativeFrom="paragraph">
                <wp:posOffset>3383915</wp:posOffset>
              </wp:positionV>
              <wp:extent cx="1628140" cy="285115"/>
              <wp:effectExtent l="0" t="0" r="0" b="698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76DA3E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43C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43.8pt;margin-top:266.45pt;width:128.2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" filled="f" stroked="f" strokeweight=".5pt">
              <v:textbox inset="0,0,0,0">
                <w:txbxContent>
                  <w:p w14:paraId="0A76DA3E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22D7696" wp14:editId="052B4E22">
              <wp:simplePos x="0" y="0"/>
              <wp:positionH relativeFrom="column">
                <wp:posOffset>4213860</wp:posOffset>
              </wp:positionH>
              <wp:positionV relativeFrom="paragraph">
                <wp:posOffset>3231515</wp:posOffset>
              </wp:positionV>
              <wp:extent cx="1628140" cy="2851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DFA29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7696" id="Text Box 5" o:spid="_x0000_s1027" type="#_x0000_t202" style="position:absolute;margin-left:331.8pt;margin-top:254.4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xowDQ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" filled="f" stroked="f" strokeweight=".5pt">
              <v:textbox inset="0,0,0,0">
                <w:txbxContent>
                  <w:p w14:paraId="4E4DFA29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4199C02" wp14:editId="3582C1DC">
              <wp:simplePos x="0" y="0"/>
              <wp:positionH relativeFrom="column">
                <wp:posOffset>4061460</wp:posOffset>
              </wp:positionH>
              <wp:positionV relativeFrom="paragraph">
                <wp:posOffset>3079115</wp:posOffset>
              </wp:positionV>
              <wp:extent cx="1628140" cy="285115"/>
              <wp:effectExtent l="0" t="0" r="0" b="698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D5EE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99C02" id="Text Box 4" o:spid="_x0000_s1028" type="#_x0000_t202" style="position:absolute;margin-left:319.8pt;margin-top:242.45pt;width:128.2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df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" filled="f" stroked="f" strokeweight=".5pt">
              <v:textbox inset="0,0,0,0">
                <w:txbxContent>
                  <w:p w14:paraId="7764D5EE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0101FEF" wp14:editId="05A5CA3A">
              <wp:simplePos x="0" y="0"/>
              <wp:positionH relativeFrom="column">
                <wp:posOffset>3909060</wp:posOffset>
              </wp:positionH>
              <wp:positionV relativeFrom="paragraph">
                <wp:posOffset>2926715</wp:posOffset>
              </wp:positionV>
              <wp:extent cx="1628140" cy="285115"/>
              <wp:effectExtent l="0" t="0" r="0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C5005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01FEF" id="Text Box 3" o:spid="_x0000_s1029" type="#_x0000_t202" style="position:absolute;margin-left:307.8pt;margin-top:230.45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" filled="f" stroked="f" strokeweight=".5pt">
              <v:textbox inset="0,0,0,0">
                <w:txbxContent>
                  <w:p w14:paraId="14FC5005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3721719" wp14:editId="3AECD713">
              <wp:simplePos x="0" y="0"/>
              <wp:positionH relativeFrom="column">
                <wp:posOffset>3756660</wp:posOffset>
              </wp:positionH>
              <wp:positionV relativeFrom="paragraph">
                <wp:posOffset>2774315</wp:posOffset>
              </wp:positionV>
              <wp:extent cx="1628140" cy="285115"/>
              <wp:effectExtent l="0" t="0" r="0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30B27A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21719" id="Text Box 2" o:spid="_x0000_s1030" type="#_x0000_t202" style="position:absolute;margin-left:295.8pt;margin-top:218.45pt;width:128.2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" filled="f" stroked="f" strokeweight=".5pt">
              <v:textbox inset="0,0,0,0">
                <w:txbxContent>
                  <w:p w14:paraId="5F30B27A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5CA9AD" wp14:editId="30A8E696">
              <wp:simplePos x="0" y="0"/>
              <wp:positionH relativeFrom="column">
                <wp:posOffset>3604260</wp:posOffset>
              </wp:positionH>
              <wp:positionV relativeFrom="paragraph">
                <wp:posOffset>2621915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4DB914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CA9AD" id="Text Box 6" o:spid="_x0000_s1031" type="#_x0000_t202" style="position:absolute;margin-left:283.8pt;margin-top:206.45pt;width:128.2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YikDg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" filled="f" stroked="f" strokeweight=".5pt">
              <v:textbox inset="0,0,0,0">
                <w:txbxContent>
                  <w:p w14:paraId="7C4DB914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tab/>
    </w:r>
    <w:r w:rsidR="00284E4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CACA" w14:textId="77777777" w:rsidR="0042194D" w:rsidRDefault="00421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6EE9B" w14:textId="77777777" w:rsidR="00CF3192" w:rsidRDefault="00CF3192" w:rsidP="0097739C">
      <w:r>
        <w:separator/>
      </w:r>
    </w:p>
  </w:footnote>
  <w:footnote w:type="continuationSeparator" w:id="0">
    <w:p w14:paraId="24694D7B" w14:textId="77777777" w:rsidR="00CF3192" w:rsidRDefault="00CF3192" w:rsidP="009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826D" w14:textId="77777777" w:rsidR="0042194D" w:rsidRDefault="00421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EC5" w14:textId="01221A8D" w:rsidR="0097739C" w:rsidRDefault="000F32C8" w:rsidP="0097739C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14613E02" wp14:editId="0FE99F1C">
          <wp:simplePos x="0" y="0"/>
          <wp:positionH relativeFrom="margin">
            <wp:posOffset>-319036</wp:posOffset>
          </wp:positionH>
          <wp:positionV relativeFrom="margin">
            <wp:posOffset>-574675</wp:posOffset>
          </wp:positionV>
          <wp:extent cx="8484235" cy="661670"/>
          <wp:effectExtent l="0" t="0" r="0" b="0"/>
          <wp:wrapSquare wrapText="bothSides"/>
          <wp:docPr id="911531593" name="Picture 911531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423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06D35" w14:textId="77777777" w:rsidR="0097739C" w:rsidRDefault="00977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6839" w14:textId="77777777" w:rsidR="0042194D" w:rsidRDefault="00421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5BF"/>
    <w:multiLevelType w:val="hybridMultilevel"/>
    <w:tmpl w:val="8B6085E6"/>
    <w:lvl w:ilvl="0" w:tplc="6E646944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B6DCE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734C"/>
    <w:multiLevelType w:val="hybridMultilevel"/>
    <w:tmpl w:val="7D661340"/>
    <w:lvl w:ilvl="0" w:tplc="FAE81D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E3130"/>
    <w:multiLevelType w:val="hybridMultilevel"/>
    <w:tmpl w:val="550E6DC8"/>
    <w:lvl w:ilvl="0" w:tplc="38C2EF8C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36C59"/>
    <w:multiLevelType w:val="hybridMultilevel"/>
    <w:tmpl w:val="BA5CFFB0"/>
    <w:lvl w:ilvl="0" w:tplc="A1D608C4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5280C"/>
    <w:multiLevelType w:val="hybridMultilevel"/>
    <w:tmpl w:val="2D243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DA7C1C"/>
    <w:multiLevelType w:val="hybridMultilevel"/>
    <w:tmpl w:val="E1B0B350"/>
    <w:lvl w:ilvl="0" w:tplc="B72475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B2889"/>
    <w:multiLevelType w:val="hybridMultilevel"/>
    <w:tmpl w:val="A0F0B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531C9"/>
    <w:multiLevelType w:val="multilevel"/>
    <w:tmpl w:val="48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9094CE4"/>
    <w:multiLevelType w:val="hybridMultilevel"/>
    <w:tmpl w:val="B404A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05137"/>
    <w:multiLevelType w:val="hybridMultilevel"/>
    <w:tmpl w:val="02F24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372EFA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077">
    <w:abstractNumId w:val="3"/>
  </w:num>
  <w:num w:numId="2" w16cid:durableId="1777207935">
    <w:abstractNumId w:val="4"/>
  </w:num>
  <w:num w:numId="3" w16cid:durableId="1498765132">
    <w:abstractNumId w:val="9"/>
  </w:num>
  <w:num w:numId="4" w16cid:durableId="56712701">
    <w:abstractNumId w:val="6"/>
  </w:num>
  <w:num w:numId="5" w16cid:durableId="1906641380">
    <w:abstractNumId w:val="0"/>
  </w:num>
  <w:num w:numId="6" w16cid:durableId="1229877530">
    <w:abstractNumId w:val="5"/>
  </w:num>
  <w:num w:numId="7" w16cid:durableId="2084906839">
    <w:abstractNumId w:val="11"/>
  </w:num>
  <w:num w:numId="8" w16cid:durableId="1407806171">
    <w:abstractNumId w:val="1"/>
  </w:num>
  <w:num w:numId="9" w16cid:durableId="1322269880">
    <w:abstractNumId w:val="8"/>
  </w:num>
  <w:num w:numId="10" w16cid:durableId="452752640">
    <w:abstractNumId w:val="7"/>
  </w:num>
  <w:num w:numId="11" w16cid:durableId="2014263829">
    <w:abstractNumId w:val="10"/>
  </w:num>
  <w:num w:numId="12" w16cid:durableId="1321032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AC"/>
    <w:rsid w:val="00032BF2"/>
    <w:rsid w:val="00033421"/>
    <w:rsid w:val="00037DD5"/>
    <w:rsid w:val="00041932"/>
    <w:rsid w:val="00041B51"/>
    <w:rsid w:val="00050BB6"/>
    <w:rsid w:val="000674BC"/>
    <w:rsid w:val="00084F38"/>
    <w:rsid w:val="00093425"/>
    <w:rsid w:val="00093652"/>
    <w:rsid w:val="00095BA4"/>
    <w:rsid w:val="000A286A"/>
    <w:rsid w:val="000A5B0E"/>
    <w:rsid w:val="000B736A"/>
    <w:rsid w:val="000C4E92"/>
    <w:rsid w:val="000D0590"/>
    <w:rsid w:val="000E04E3"/>
    <w:rsid w:val="000E6601"/>
    <w:rsid w:val="000F01AB"/>
    <w:rsid w:val="000F32C8"/>
    <w:rsid w:val="000F7A76"/>
    <w:rsid w:val="000F7AD9"/>
    <w:rsid w:val="001014D3"/>
    <w:rsid w:val="001070CB"/>
    <w:rsid w:val="00111549"/>
    <w:rsid w:val="00113A7F"/>
    <w:rsid w:val="001167F7"/>
    <w:rsid w:val="001214DB"/>
    <w:rsid w:val="00141CDF"/>
    <w:rsid w:val="0015428B"/>
    <w:rsid w:val="00155D64"/>
    <w:rsid w:val="00156456"/>
    <w:rsid w:val="001637A0"/>
    <w:rsid w:val="001673DF"/>
    <w:rsid w:val="00173CEA"/>
    <w:rsid w:val="001806D2"/>
    <w:rsid w:val="00187FDD"/>
    <w:rsid w:val="00190C9E"/>
    <w:rsid w:val="00191FA5"/>
    <w:rsid w:val="001A0C22"/>
    <w:rsid w:val="001A4602"/>
    <w:rsid w:val="001B2E05"/>
    <w:rsid w:val="001B404D"/>
    <w:rsid w:val="001B7060"/>
    <w:rsid w:val="001D5F3D"/>
    <w:rsid w:val="001E3721"/>
    <w:rsid w:val="001F10AB"/>
    <w:rsid w:val="002048E1"/>
    <w:rsid w:val="00205A34"/>
    <w:rsid w:val="00213C44"/>
    <w:rsid w:val="002358AC"/>
    <w:rsid w:val="00235B8A"/>
    <w:rsid w:val="002408CB"/>
    <w:rsid w:val="002427E4"/>
    <w:rsid w:val="00246D0E"/>
    <w:rsid w:val="00250E86"/>
    <w:rsid w:val="00252E87"/>
    <w:rsid w:val="00256C1A"/>
    <w:rsid w:val="002643A8"/>
    <w:rsid w:val="00265894"/>
    <w:rsid w:val="00272BA7"/>
    <w:rsid w:val="00284841"/>
    <w:rsid w:val="00284E43"/>
    <w:rsid w:val="00293871"/>
    <w:rsid w:val="002A60D5"/>
    <w:rsid w:val="002C5D77"/>
    <w:rsid w:val="002D1451"/>
    <w:rsid w:val="002D430A"/>
    <w:rsid w:val="002D55F4"/>
    <w:rsid w:val="002E1812"/>
    <w:rsid w:val="002F360C"/>
    <w:rsid w:val="00306762"/>
    <w:rsid w:val="003101CF"/>
    <w:rsid w:val="003144CD"/>
    <w:rsid w:val="0032653F"/>
    <w:rsid w:val="00331431"/>
    <w:rsid w:val="00352005"/>
    <w:rsid w:val="003705FC"/>
    <w:rsid w:val="00371073"/>
    <w:rsid w:val="00384ADC"/>
    <w:rsid w:val="003A43CD"/>
    <w:rsid w:val="003E38D8"/>
    <w:rsid w:val="003F05DF"/>
    <w:rsid w:val="003F070B"/>
    <w:rsid w:val="003F3D15"/>
    <w:rsid w:val="003F479E"/>
    <w:rsid w:val="00405672"/>
    <w:rsid w:val="00410CDD"/>
    <w:rsid w:val="00420F12"/>
    <w:rsid w:val="0042194D"/>
    <w:rsid w:val="00433571"/>
    <w:rsid w:val="00453B2A"/>
    <w:rsid w:val="0045487C"/>
    <w:rsid w:val="00482045"/>
    <w:rsid w:val="004841B1"/>
    <w:rsid w:val="00485167"/>
    <w:rsid w:val="004A2775"/>
    <w:rsid w:val="004A4D42"/>
    <w:rsid w:val="004B3769"/>
    <w:rsid w:val="00502CB5"/>
    <w:rsid w:val="00512067"/>
    <w:rsid w:val="00516016"/>
    <w:rsid w:val="005170DC"/>
    <w:rsid w:val="005256A6"/>
    <w:rsid w:val="005400AB"/>
    <w:rsid w:val="005472D5"/>
    <w:rsid w:val="005617CF"/>
    <w:rsid w:val="005739D7"/>
    <w:rsid w:val="005766D2"/>
    <w:rsid w:val="0059194A"/>
    <w:rsid w:val="0059200D"/>
    <w:rsid w:val="00594C2F"/>
    <w:rsid w:val="005950D6"/>
    <w:rsid w:val="005B55D8"/>
    <w:rsid w:val="005C1D66"/>
    <w:rsid w:val="005C54D3"/>
    <w:rsid w:val="005C5FC6"/>
    <w:rsid w:val="005D395D"/>
    <w:rsid w:val="005D4FB9"/>
    <w:rsid w:val="005D5F9A"/>
    <w:rsid w:val="005F29F8"/>
    <w:rsid w:val="005F50D2"/>
    <w:rsid w:val="005F6861"/>
    <w:rsid w:val="005F6E1F"/>
    <w:rsid w:val="00611D5D"/>
    <w:rsid w:val="00613D25"/>
    <w:rsid w:val="006210DF"/>
    <w:rsid w:val="00624DAC"/>
    <w:rsid w:val="00641295"/>
    <w:rsid w:val="0065188D"/>
    <w:rsid w:val="00663F34"/>
    <w:rsid w:val="006857EE"/>
    <w:rsid w:val="0068618D"/>
    <w:rsid w:val="00697044"/>
    <w:rsid w:val="006B365C"/>
    <w:rsid w:val="006B784A"/>
    <w:rsid w:val="006C318E"/>
    <w:rsid w:val="006C4263"/>
    <w:rsid w:val="006D0982"/>
    <w:rsid w:val="006D2213"/>
    <w:rsid w:val="006F0967"/>
    <w:rsid w:val="007073D8"/>
    <w:rsid w:val="00711B2D"/>
    <w:rsid w:val="00713BB7"/>
    <w:rsid w:val="00717CAF"/>
    <w:rsid w:val="00741B16"/>
    <w:rsid w:val="007473A6"/>
    <w:rsid w:val="007511F2"/>
    <w:rsid w:val="00755C0F"/>
    <w:rsid w:val="00757C17"/>
    <w:rsid w:val="0076589D"/>
    <w:rsid w:val="007667CA"/>
    <w:rsid w:val="00767273"/>
    <w:rsid w:val="00774714"/>
    <w:rsid w:val="00775F04"/>
    <w:rsid w:val="00793AE4"/>
    <w:rsid w:val="007942C2"/>
    <w:rsid w:val="007A628E"/>
    <w:rsid w:val="007C130C"/>
    <w:rsid w:val="007D0E47"/>
    <w:rsid w:val="007D2824"/>
    <w:rsid w:val="007E53A6"/>
    <w:rsid w:val="007F2B60"/>
    <w:rsid w:val="007F2D6F"/>
    <w:rsid w:val="0082141E"/>
    <w:rsid w:val="00834352"/>
    <w:rsid w:val="008353C6"/>
    <w:rsid w:val="008441E6"/>
    <w:rsid w:val="0085185F"/>
    <w:rsid w:val="0085216A"/>
    <w:rsid w:val="00880143"/>
    <w:rsid w:val="008807B5"/>
    <w:rsid w:val="00882574"/>
    <w:rsid w:val="008A524E"/>
    <w:rsid w:val="008B296E"/>
    <w:rsid w:val="008D05E9"/>
    <w:rsid w:val="008E36EF"/>
    <w:rsid w:val="008E5184"/>
    <w:rsid w:val="009038B3"/>
    <w:rsid w:val="00922B2A"/>
    <w:rsid w:val="00931E3F"/>
    <w:rsid w:val="009375E5"/>
    <w:rsid w:val="00940D6D"/>
    <w:rsid w:val="009417C3"/>
    <w:rsid w:val="00941A92"/>
    <w:rsid w:val="00943FE0"/>
    <w:rsid w:val="009519E8"/>
    <w:rsid w:val="0095585B"/>
    <w:rsid w:val="00962462"/>
    <w:rsid w:val="0097739C"/>
    <w:rsid w:val="00980006"/>
    <w:rsid w:val="009833DF"/>
    <w:rsid w:val="00984F9D"/>
    <w:rsid w:val="00992848"/>
    <w:rsid w:val="009B10D9"/>
    <w:rsid w:val="009B24C4"/>
    <w:rsid w:val="009B2AB7"/>
    <w:rsid w:val="009B7E5F"/>
    <w:rsid w:val="009E1119"/>
    <w:rsid w:val="009E6299"/>
    <w:rsid w:val="00A11C78"/>
    <w:rsid w:val="00A1545C"/>
    <w:rsid w:val="00A4371C"/>
    <w:rsid w:val="00A5444A"/>
    <w:rsid w:val="00A570BA"/>
    <w:rsid w:val="00A80B67"/>
    <w:rsid w:val="00A94C5A"/>
    <w:rsid w:val="00AA0317"/>
    <w:rsid w:val="00AB367B"/>
    <w:rsid w:val="00AC0834"/>
    <w:rsid w:val="00AC19BE"/>
    <w:rsid w:val="00AC3897"/>
    <w:rsid w:val="00AE7E14"/>
    <w:rsid w:val="00AF0BA9"/>
    <w:rsid w:val="00B16BC7"/>
    <w:rsid w:val="00B20957"/>
    <w:rsid w:val="00B2301B"/>
    <w:rsid w:val="00B50734"/>
    <w:rsid w:val="00B55FA5"/>
    <w:rsid w:val="00B56D9F"/>
    <w:rsid w:val="00B711DD"/>
    <w:rsid w:val="00B75064"/>
    <w:rsid w:val="00B8390B"/>
    <w:rsid w:val="00BA136D"/>
    <w:rsid w:val="00BB0D1E"/>
    <w:rsid w:val="00BB2618"/>
    <w:rsid w:val="00BB33AD"/>
    <w:rsid w:val="00BB3C4A"/>
    <w:rsid w:val="00BD1B17"/>
    <w:rsid w:val="00BE2DE2"/>
    <w:rsid w:val="00C029D0"/>
    <w:rsid w:val="00C03420"/>
    <w:rsid w:val="00C13837"/>
    <w:rsid w:val="00C16E8D"/>
    <w:rsid w:val="00C17442"/>
    <w:rsid w:val="00C24842"/>
    <w:rsid w:val="00C54309"/>
    <w:rsid w:val="00C66A43"/>
    <w:rsid w:val="00C85420"/>
    <w:rsid w:val="00CC19A5"/>
    <w:rsid w:val="00CD097E"/>
    <w:rsid w:val="00CE73AD"/>
    <w:rsid w:val="00CF3192"/>
    <w:rsid w:val="00CF4512"/>
    <w:rsid w:val="00D13D2C"/>
    <w:rsid w:val="00D17A85"/>
    <w:rsid w:val="00D23133"/>
    <w:rsid w:val="00D271D0"/>
    <w:rsid w:val="00D32FDC"/>
    <w:rsid w:val="00D50979"/>
    <w:rsid w:val="00D50B5D"/>
    <w:rsid w:val="00D569D5"/>
    <w:rsid w:val="00D701ED"/>
    <w:rsid w:val="00D84F43"/>
    <w:rsid w:val="00D86BE9"/>
    <w:rsid w:val="00D94927"/>
    <w:rsid w:val="00D97218"/>
    <w:rsid w:val="00DB025D"/>
    <w:rsid w:val="00DB030A"/>
    <w:rsid w:val="00DC07EB"/>
    <w:rsid w:val="00DD49B1"/>
    <w:rsid w:val="00DD6BC6"/>
    <w:rsid w:val="00E13A18"/>
    <w:rsid w:val="00E2272E"/>
    <w:rsid w:val="00E30E0E"/>
    <w:rsid w:val="00E520FA"/>
    <w:rsid w:val="00E56C3D"/>
    <w:rsid w:val="00E729F5"/>
    <w:rsid w:val="00E77372"/>
    <w:rsid w:val="00EC5C14"/>
    <w:rsid w:val="00EE527F"/>
    <w:rsid w:val="00EE684C"/>
    <w:rsid w:val="00EE6886"/>
    <w:rsid w:val="00EF2C3B"/>
    <w:rsid w:val="00F07668"/>
    <w:rsid w:val="00F3091B"/>
    <w:rsid w:val="00F36005"/>
    <w:rsid w:val="00F37899"/>
    <w:rsid w:val="00F40EE5"/>
    <w:rsid w:val="00F42494"/>
    <w:rsid w:val="00F608D5"/>
    <w:rsid w:val="00F70504"/>
    <w:rsid w:val="00F707B7"/>
    <w:rsid w:val="00F752A7"/>
    <w:rsid w:val="00F80B8C"/>
    <w:rsid w:val="00F81337"/>
    <w:rsid w:val="00FB2B5F"/>
    <w:rsid w:val="00FC4566"/>
    <w:rsid w:val="00FD30B8"/>
    <w:rsid w:val="00FE59A5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47C233"/>
  <w15:chartTrackingRefBased/>
  <w15:docId w15:val="{51D35522-FA65-C441-B390-0A6A259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61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lang w:val="en-RO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358AC"/>
    <w:pPr>
      <w:spacing w:before="60" w:after="60"/>
      <w:jc w:val="both"/>
    </w:pPr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table" w:styleId="TableGrid">
    <w:name w:val="Table Grid"/>
    <w:basedOn w:val="TableNormal"/>
    <w:uiPriority w:val="39"/>
    <w:rsid w:val="002358AC"/>
    <w:rPr>
      <w:kern w:val="0"/>
      <w:sz w:val="22"/>
      <w:szCs w:val="22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5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14"/>
    <w:rPr>
      <w:b/>
      <w:bCs/>
      <w:sz w:val="20"/>
      <w:szCs w:val="20"/>
    </w:rPr>
  </w:style>
  <w:style w:type="paragraph" w:styleId="Header">
    <w:name w:val="header"/>
    <w:aliases w:val=" Char,Char,Header Char1, Char2 Char"/>
    <w:basedOn w:val="Normal"/>
    <w:link w:val="Head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,Char Char,Header Char1 Char, Char2 Char Char"/>
    <w:basedOn w:val="DefaultParagraphFont"/>
    <w:link w:val="Header"/>
    <w:uiPriority w:val="99"/>
    <w:rsid w:val="0097739C"/>
  </w:style>
  <w:style w:type="paragraph" w:styleId="Footer">
    <w:name w:val="footer"/>
    <w:basedOn w:val="Normal"/>
    <w:link w:val="Foot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9C"/>
  </w:style>
  <w:style w:type="paragraph" w:styleId="NoSpacing">
    <w:name w:val="No Spacing"/>
    <w:link w:val="NoSpacingChar"/>
    <w:uiPriority w:val="1"/>
    <w:qFormat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030A"/>
  </w:style>
  <w:style w:type="paragraph" w:styleId="FootnoteText">
    <w:name w:val="footnote text"/>
    <w:basedOn w:val="Normal"/>
    <w:link w:val="FootnoteTextChar"/>
    <w:uiPriority w:val="99"/>
    <w:semiHidden/>
    <w:unhideWhenUsed/>
    <w:rsid w:val="000334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342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qFormat/>
    <w:rsid w:val="000334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342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3435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5C54D3"/>
    <w:pPr>
      <w:ind w:left="720"/>
      <w:contextualSpacing/>
    </w:pPr>
  </w:style>
  <w:style w:type="character" w:styleId="Strong">
    <w:name w:val="Strong"/>
    <w:uiPriority w:val="22"/>
    <w:qFormat/>
    <w:rsid w:val="005C54D3"/>
    <w:rPr>
      <w:b/>
      <w:bCs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E38D8"/>
  </w:style>
  <w:style w:type="character" w:customStyle="1" w:styleId="Heading3Char">
    <w:name w:val="Heading 3 Char"/>
    <w:basedOn w:val="DefaultParagraphFont"/>
    <w:link w:val="Heading3"/>
    <w:uiPriority w:val="9"/>
    <w:rsid w:val="0068618D"/>
    <w:rPr>
      <w:rFonts w:asciiTheme="majorHAnsi" w:eastAsiaTheme="majorEastAsia" w:hAnsiTheme="majorHAnsi" w:cstheme="majorBidi"/>
      <w:color w:val="1F3763" w:themeColor="accent1" w:themeShade="7F"/>
      <w:kern w:val="0"/>
      <w:lang w:val="en-RO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C6E0-8AD1-41D9-A28A-02C874B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Ramona Farau</cp:lastModifiedBy>
  <cp:revision>45</cp:revision>
  <dcterms:created xsi:type="dcterms:W3CDTF">2024-02-07T13:02:00Z</dcterms:created>
  <dcterms:modified xsi:type="dcterms:W3CDTF">2024-03-26T12:39:00Z</dcterms:modified>
</cp:coreProperties>
</file>